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5F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6B05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项目采购需求</w:t>
      </w:r>
    </w:p>
    <w:p w14:paraId="549AF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1A70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spacing w:val="-6"/>
          <w:sz w:val="32"/>
          <w:szCs w:val="20"/>
          <w:highlight w:val="none"/>
          <w:lang w:val="en-US" w:eastAsia="zh-CN"/>
          <w14:ligatures w14:val="none"/>
        </w:rPr>
        <w:t>一、总体要求</w:t>
      </w:r>
    </w:p>
    <w:p w14:paraId="71F0C96F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1.建立健全微信公众号运维服务管理工作制度及各类台账资料，明确岗位职责，落实编辑、美工、审核等环节责任到人，确保运维工作规范化、可追溯。</w:t>
      </w:r>
    </w:p>
    <w:p w14:paraId="008D4C07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2.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严格执行内容采编、排版设计、发布推送、互动回复等各环节的工作标准和操作规范，建立“编辑—审核—签发”全流程台账，完善服务验收程序。</w:t>
      </w:r>
    </w:p>
    <w:p w14:paraId="19353B35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3.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确保信息发布频次与质量，做到及时、准确、实用，避免空档期和低质量内容。</w:t>
      </w:r>
    </w:p>
    <w:p w14:paraId="58FEC5C3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4.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注重公众号栏目体系的科学性与用户体验，策划精品内容，增强可读性和传播力。</w:t>
      </w:r>
    </w:p>
    <w:p w14:paraId="4B9D6AE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5.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做好重要节点的视觉产品设计，要求有创意、有辨识度，提升中心品牌形象。</w:t>
      </w:r>
    </w:p>
    <w:p w14:paraId="1BBC9577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ascii="Times New Roman" w:hAnsi="Times New Roman" w:eastAsia="宋体" w:cs="Times New Roman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6.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严格遵守信息安全与保密规定，落实“三审三校”制度，确保发布内容不涉及国家秘密、工作秘密及商业秘密。</w:t>
      </w:r>
    </w:p>
    <w:p w14:paraId="6F5261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黑体" w:hAnsi="黑体" w:eastAsia="黑体" w:cs="黑体"/>
          <w:spacing w:val="-6"/>
          <w:sz w:val="32"/>
          <w:szCs w:val="20"/>
          <w:highlight w:val="none"/>
          <w:lang w:val="en-US" w:eastAsia="zh-CN"/>
          <w14:ligatures w14:val="none"/>
        </w:rPr>
      </w:pPr>
      <w:r>
        <w:rPr>
          <w:rFonts w:hint="default" w:ascii="黑体" w:hAnsi="黑体" w:eastAsia="黑体" w:cs="黑体"/>
          <w:spacing w:val="-6"/>
          <w:sz w:val="32"/>
          <w:szCs w:val="20"/>
          <w:highlight w:val="none"/>
          <w:lang w:val="en-US" w:eastAsia="zh-CN"/>
          <w14:ligatures w14:val="none"/>
        </w:rPr>
        <w:t>二、技术和服务要求</w:t>
      </w:r>
    </w:p>
    <w:p w14:paraId="04238235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（一）政务信息转载。及时转载国务院、国家药监局、省药监局及相关部门的重要政务信息。</w:t>
      </w:r>
    </w:p>
    <w:p w14:paraId="33E1AD7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二）信息编排与发布。对中心工作动态、重要会议、检查活动等新闻稿件进行专业编排、美工设计和发布推送。围绕药品、医疗器械、化妆品等领域，策划制作科普图文内容。推文频率原则上每周不少于2-3次，每次1-3篇。</w:t>
      </w:r>
    </w:p>
    <w:p w14:paraId="01035C82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（三）公众号栏目体系优化调整。对现有公众号栏目进行重新规划和优化，建立科学合理的栏目体系。负责菜单栏设置、关键词自动回复设置与更新。</w:t>
      </w:r>
    </w:p>
    <w:p w14:paraId="0FF57714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（四）法规文件更新。及时更新“两品一械”相关法律法规、政策文件及解读内容。</w:t>
      </w:r>
    </w:p>
    <w:p w14:paraId="4EA0932A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（五）检查员之窗策划与建设。策划建设“检查员之窗”专题栏目，展示检查员风采和工作成果。</w:t>
      </w:r>
    </w:p>
    <w:p w14:paraId="788FD6BC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（六）中心LOGO设计。设计中心官方LOGO（知识产权归中心所有）。根据中心工作需要制作节日海报、主题海报等视觉产品。</w:t>
      </w:r>
    </w:p>
    <w:p w14:paraId="385B1EAC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（七）账号日常维护与互动。负责公众号后台日常维护、账户安全管理；及时回复粉丝留言及私信；定期对公众号后台数据进行统计汇总。</w:t>
      </w:r>
    </w:p>
    <w:p w14:paraId="52C9072A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  <w14:ligatures w14:val="none"/>
        </w:rPr>
        <w:t>（八）内容审核与安全保障。严格执行内容“编辑—审核—签发”机制，落实“三审三校”制度，确保发布信息的准确性、权威性和安全性，不得泄露在工作中接触到的国家秘密、工作秘密及商业秘密。</w:t>
      </w:r>
    </w:p>
    <w:p w14:paraId="73B0F7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12"/>
    <w:rsid w:val="0016339A"/>
    <w:rsid w:val="00223512"/>
    <w:rsid w:val="007C2C24"/>
    <w:rsid w:val="009120E7"/>
    <w:rsid w:val="00CD6F58"/>
    <w:rsid w:val="00D62415"/>
    <w:rsid w:val="00EB1FD1"/>
    <w:rsid w:val="00F2089B"/>
    <w:rsid w:val="4EBC3A2E"/>
    <w:rsid w:val="75DBEBCC"/>
    <w:rsid w:val="7DEF9CF0"/>
    <w:rsid w:val="7FFF0678"/>
    <w:rsid w:val="BBDBD55A"/>
    <w:rsid w:val="FEF6B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5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6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7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8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9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10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1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rFonts w:ascii="Verdana" w:hAnsi="Verdana"/>
      <w:szCs w:val="21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4">
    <w:name w:val="end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Balloon Text"/>
    <w:next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6">
    <w:name w:val="footer"/>
    <w:qFormat/>
    <w:uiPriority w:val="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paragraph" w:styleId="17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Normal (Web)"/>
    <w:basedOn w:val="1"/>
    <w:semiHidden/>
    <w:unhideWhenUsed/>
    <w:qFormat/>
    <w:uiPriority w:val="99"/>
    <w:rPr>
      <w:sz w:val="24"/>
    </w:rPr>
  </w:style>
  <w:style w:type="paragraph" w:styleId="19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2">
    <w:name w:val="page number"/>
    <w:qFormat/>
    <w:uiPriority w:val="0"/>
  </w:style>
  <w:style w:type="character" w:customStyle="1" w:styleId="23">
    <w:name w:val="标题 1 字符"/>
    <w:basedOn w:val="21"/>
    <w:link w:val="5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1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1"/>
    <w:link w:val="7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1"/>
    <w:link w:val="8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1"/>
    <w:link w:val="9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1"/>
    <w:link w:val="10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1"/>
    <w:link w:val="11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12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3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1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2879</Words>
  <Characters>2974</Characters>
  <Lines>6</Lines>
  <Paragraphs>1</Paragraphs>
  <TotalTime>24</TotalTime>
  <ScaleCrop>false</ScaleCrop>
  <LinksUpToDate>false</LinksUpToDate>
  <CharactersWithSpaces>3079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2026-09-02T02:13:00Z</dcterms:created>
  <dc:creator>wyw</dc:creator>
  <cp:lastModifiedBy>白绵绵</cp:lastModifiedBy>
  <cp:lastPrinted>2026-09-07T19:25:00Z</cp:lastPrinted>
  <dcterms:modified xsi:type="dcterms:W3CDTF">2026-09-07T09:41:32Z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D4159FEBEED5E12CFD319E6A765B3D3E</vt:lpwstr>
  </property>
  <property fmtid="{D5CDD505-2E9C-101B-9397-08002B2CF9AE}" pid="4" name="KSOTemplateDocerSaveRecord">
    <vt:lpwstr>eyJoZGlkIjoiMTIzNjFhMjliOWM5NzUyZTZkYjcwNTUzM2I1OWZjOGQiLCJ1c2VySWQiOiI3NDgzODEyMTgifQ==</vt:lpwstr>
  </property>
</Properties>
</file>