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0" w:beforeAutospacing="0" w:after="0" w:afterAutospacing="0"/>
        <w:ind w:left="0" w:right="0" w:firstLine="0"/>
        <w:jc w:val="center"/>
        <w:rPr>
          <w:rFonts w:ascii="simsun" w:hAnsi="simsun" w:eastAsia="simsun" w:cs="simsun"/>
          <w:i w:val="0"/>
          <w:iCs w:val="0"/>
          <w:caps w:val="0"/>
          <w:color w:val="333333"/>
          <w:spacing w:val="0"/>
          <w:sz w:val="30"/>
          <w:szCs w:val="30"/>
        </w:rPr>
      </w:pPr>
      <w:r>
        <w:rPr>
          <w:rFonts w:hint="eastAsia" w:ascii="宋体" w:hAnsi="宋体" w:eastAsia="宋体" w:cs="宋体"/>
          <w:i w:val="0"/>
          <w:iCs w:val="0"/>
          <w:caps w:val="0"/>
          <w:color w:val="333333"/>
          <w:spacing w:val="0"/>
          <w:kern w:val="0"/>
          <w:sz w:val="30"/>
          <w:szCs w:val="30"/>
          <w:shd w:val="clear" w:color="auto" w:fill="FFFFFF"/>
          <w:lang w:val="en-US" w:eastAsia="zh-CN" w:bidi="ar"/>
        </w:rPr>
        <w:t>福建省药品监督管理局行政强制信息公开表</w:t>
      </w:r>
    </w:p>
    <w:tbl>
      <w:tblPr>
        <w:tblStyle w:val="2"/>
        <w:tblW w:w="14173" w:type="dxa"/>
        <w:tblInd w:w="21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76"/>
        <w:gridCol w:w="938"/>
        <w:gridCol w:w="811"/>
        <w:gridCol w:w="865"/>
        <w:gridCol w:w="1992"/>
        <w:gridCol w:w="894"/>
        <w:gridCol w:w="1714"/>
        <w:gridCol w:w="1451"/>
        <w:gridCol w:w="3759"/>
        <w:gridCol w:w="147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00"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ascii="仿宋_GB2312" w:hAnsi="simsun" w:eastAsia="仿宋_GB2312" w:cs="仿宋_GB2312"/>
                <w:i w:val="0"/>
                <w:iCs w:val="0"/>
                <w:caps w:val="0"/>
                <w:color w:val="000000"/>
                <w:spacing w:val="0"/>
                <w:kern w:val="0"/>
                <w:sz w:val="24"/>
                <w:szCs w:val="24"/>
                <w:lang w:val="en-US" w:eastAsia="zh-CN" w:bidi="ar"/>
              </w:rPr>
              <w:t>序号</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行政强制决定书文号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强制措施</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被强制企业名称</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企业社会信用代码</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法定代表人姓名</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强制原因</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强制依据</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实施强制的期限</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textAlignment w:val="center"/>
            </w:pPr>
            <w:r>
              <w:rPr>
                <w:rFonts w:hint="default" w:ascii="仿宋_GB2312" w:hAnsi="simsun" w:eastAsia="仿宋_GB2312" w:cs="仿宋_GB2312"/>
                <w:i w:val="0"/>
                <w:iCs w:val="0"/>
                <w:caps w:val="0"/>
                <w:color w:val="000000"/>
                <w:spacing w:val="0"/>
                <w:kern w:val="0"/>
                <w:sz w:val="24"/>
                <w:szCs w:val="24"/>
                <w:lang w:val="en-US" w:eastAsia="zh-CN" w:bidi="ar"/>
              </w:rPr>
              <w:t>做出强制的机关名称和日期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38" w:hRule="atLeast"/>
        </w:trPr>
        <w:tc>
          <w:tcPr>
            <w:tcW w:w="27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pPr>
            <w:r>
              <w:rPr>
                <w:rFonts w:hint="default" w:ascii="仿宋_GB2312" w:hAnsi="simsun" w:eastAsia="仿宋_GB2312" w:cs="仿宋_GB2312"/>
                <w:i w:val="0"/>
                <w:iCs w:val="0"/>
                <w:caps w:val="0"/>
                <w:color w:val="000000"/>
                <w:spacing w:val="0"/>
                <w:kern w:val="0"/>
                <w:sz w:val="21"/>
                <w:szCs w:val="21"/>
                <w:lang w:val="en-US" w:eastAsia="zh-CN" w:bidi="ar"/>
              </w:rPr>
              <w:t>1</w:t>
            </w:r>
          </w:p>
        </w:tc>
        <w:tc>
          <w:tcPr>
            <w:tcW w:w="9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center"/>
              <w:textAlignment w:val="center"/>
            </w:pPr>
            <w:r>
              <w:rPr>
                <w:rFonts w:hint="default" w:ascii="仿宋_GB2312" w:hAnsi="simsun" w:eastAsia="仿宋_GB2312" w:cs="仿宋_GB2312"/>
                <w:i w:val="0"/>
                <w:iCs w:val="0"/>
                <w:caps w:val="0"/>
                <w:color w:val="333333"/>
                <w:spacing w:val="0"/>
                <w:kern w:val="0"/>
                <w:sz w:val="21"/>
                <w:szCs w:val="21"/>
                <w:lang w:val="en-US" w:eastAsia="zh-CN" w:bidi="ar"/>
              </w:rPr>
              <w:t>闽药监</w:t>
            </w:r>
            <w:r>
              <w:rPr>
                <w:rFonts w:hint="eastAsia" w:ascii="仿宋_GB2312" w:hAnsi="simsun" w:eastAsia="仿宋_GB2312" w:cs="仿宋_GB2312"/>
                <w:i w:val="0"/>
                <w:iCs w:val="0"/>
                <w:caps w:val="0"/>
                <w:color w:val="333333"/>
                <w:spacing w:val="0"/>
                <w:kern w:val="0"/>
                <w:sz w:val="21"/>
                <w:szCs w:val="21"/>
                <w:lang w:val="en-US" w:eastAsia="zh-CN" w:bidi="ar"/>
              </w:rPr>
              <w:t>厦</w:t>
            </w:r>
            <w:r>
              <w:rPr>
                <w:rFonts w:hint="default" w:ascii="仿宋_GB2312" w:hAnsi="simsun" w:eastAsia="仿宋_GB2312" w:cs="仿宋_GB2312"/>
                <w:i w:val="0"/>
                <w:iCs w:val="0"/>
                <w:caps w:val="0"/>
                <w:color w:val="333333"/>
                <w:spacing w:val="0"/>
                <w:kern w:val="0"/>
                <w:sz w:val="21"/>
                <w:szCs w:val="21"/>
                <w:lang w:val="en-US" w:eastAsia="zh-CN" w:bidi="ar"/>
              </w:rPr>
              <w:t>稽办强制〔202</w:t>
            </w:r>
            <w:r>
              <w:rPr>
                <w:rFonts w:hint="eastAsia" w:ascii="仿宋_GB2312" w:hAnsi="simsun" w:eastAsia="仿宋_GB2312" w:cs="仿宋_GB2312"/>
                <w:i w:val="0"/>
                <w:iCs w:val="0"/>
                <w:caps w:val="0"/>
                <w:color w:val="333333"/>
                <w:spacing w:val="0"/>
                <w:kern w:val="0"/>
                <w:sz w:val="21"/>
                <w:szCs w:val="21"/>
                <w:lang w:val="en-US" w:eastAsia="zh-CN" w:bidi="ar"/>
              </w:rPr>
              <w:t>6</w:t>
            </w:r>
            <w:r>
              <w:rPr>
                <w:rFonts w:hint="default" w:ascii="仿宋_GB2312" w:hAnsi="simsun" w:eastAsia="仿宋_GB2312" w:cs="仿宋_GB2312"/>
                <w:i w:val="0"/>
                <w:iCs w:val="0"/>
                <w:caps w:val="0"/>
                <w:color w:val="333333"/>
                <w:spacing w:val="0"/>
                <w:kern w:val="0"/>
                <w:sz w:val="21"/>
                <w:szCs w:val="21"/>
                <w:lang w:val="en-US" w:eastAsia="zh-CN" w:bidi="ar"/>
              </w:rPr>
              <w:t>〕</w:t>
            </w:r>
            <w:r>
              <w:rPr>
                <w:rFonts w:hint="eastAsia" w:ascii="仿宋_GB2312" w:hAnsi="simsun" w:eastAsia="仿宋_GB2312" w:cs="仿宋_GB2312"/>
                <w:i w:val="0"/>
                <w:iCs w:val="0"/>
                <w:caps w:val="0"/>
                <w:color w:val="333333"/>
                <w:spacing w:val="0"/>
                <w:kern w:val="0"/>
                <w:sz w:val="21"/>
                <w:szCs w:val="21"/>
                <w:lang w:val="en-US" w:eastAsia="zh-CN" w:bidi="ar"/>
              </w:rPr>
              <w:t>6</w:t>
            </w:r>
            <w:r>
              <w:rPr>
                <w:rFonts w:hint="default" w:ascii="仿宋_GB2312" w:hAnsi="simsun" w:eastAsia="仿宋_GB2312" w:cs="仿宋_GB2312"/>
                <w:i w:val="0"/>
                <w:iCs w:val="0"/>
                <w:caps w:val="0"/>
                <w:color w:val="333333"/>
                <w:spacing w:val="0"/>
                <w:kern w:val="0"/>
                <w:sz w:val="21"/>
                <w:szCs w:val="21"/>
                <w:lang w:val="en-US" w:eastAsia="zh-CN" w:bidi="ar"/>
              </w:rPr>
              <w:t>号</w:t>
            </w:r>
          </w:p>
        </w:tc>
        <w:tc>
          <w:tcPr>
            <w:tcW w:w="8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查封</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正湖（厦门）制药有限公司</w:t>
            </w:r>
          </w:p>
        </w:tc>
        <w:tc>
          <w:tcPr>
            <w:tcW w:w="199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91350200MAD247D148</w:t>
            </w:r>
          </w:p>
        </w:tc>
        <w:tc>
          <w:tcPr>
            <w:tcW w:w="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舒君亮</w:t>
            </w:r>
          </w:p>
        </w:tc>
        <w:tc>
          <w:tcPr>
            <w:tcW w:w="17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该企业涉嫌生产不符合经注册的产品技术要求的医疗器械远红外消痛治疗贴，我局对其召回的产品</w:t>
            </w:r>
            <w:r>
              <w:rPr>
                <w:rFonts w:hint="default" w:ascii="仿宋_GB2312" w:hAnsi="simsun" w:eastAsia="仿宋_GB2312" w:cs="仿宋_GB2312"/>
                <w:i w:val="0"/>
                <w:iCs w:val="0"/>
                <w:caps w:val="0"/>
                <w:color w:val="333333"/>
                <w:spacing w:val="0"/>
                <w:kern w:val="0"/>
                <w:sz w:val="21"/>
                <w:szCs w:val="21"/>
                <w:lang w:val="en-US" w:eastAsia="zh-CN" w:bidi="ar"/>
              </w:rPr>
              <w:t>实施</w:t>
            </w:r>
            <w:r>
              <w:rPr>
                <w:rFonts w:hint="eastAsia" w:ascii="仿宋_GB2312" w:hAnsi="simsun" w:eastAsia="仿宋_GB2312" w:cs="仿宋_GB2312"/>
                <w:i w:val="0"/>
                <w:iCs w:val="0"/>
                <w:caps w:val="0"/>
                <w:color w:val="333333"/>
                <w:spacing w:val="0"/>
                <w:kern w:val="0"/>
                <w:sz w:val="21"/>
                <w:szCs w:val="21"/>
                <w:lang w:val="en-US" w:eastAsia="zh-CN" w:bidi="ar"/>
              </w:rPr>
              <w:t>查封行政强制措施。</w:t>
            </w:r>
          </w:p>
        </w:tc>
        <w:tc>
          <w:tcPr>
            <w:tcW w:w="1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仿宋_GB2312" w:hAnsi="simsun" w:eastAsia="仿宋_GB2312" w:cs="仿宋_GB2312"/>
                <w:i w:val="0"/>
                <w:iCs w:val="0"/>
                <w:caps w:val="0"/>
                <w:color w:val="333333"/>
                <w:spacing w:val="0"/>
                <w:kern w:val="0"/>
                <w:sz w:val="21"/>
                <w:szCs w:val="21"/>
                <w:lang w:val="en-US" w:eastAsia="zh-CN" w:bidi="ar"/>
              </w:rPr>
            </w:pPr>
            <w:r>
              <w:rPr>
                <w:rFonts w:hint="eastAsia" w:ascii="仿宋_GB2312" w:hAnsi="simsun" w:eastAsia="仿宋_GB2312" w:cs="仿宋_GB2312"/>
                <w:i w:val="0"/>
                <w:iCs w:val="0"/>
                <w:caps w:val="0"/>
                <w:color w:val="333333"/>
                <w:spacing w:val="0"/>
                <w:kern w:val="0"/>
                <w:sz w:val="21"/>
                <w:szCs w:val="21"/>
                <w:lang w:val="en-US" w:eastAsia="zh-CN" w:bidi="ar"/>
              </w:rPr>
              <w:t>《医疗器械监督管理条例》第七十条第一款第三项</w:t>
            </w:r>
          </w:p>
        </w:tc>
        <w:tc>
          <w:tcPr>
            <w:tcW w:w="375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仿宋_GB2312" w:hAnsi="simsun" w:eastAsia="仿宋_GB2312" w:cs="仿宋_GB2312"/>
                <w:i w:val="0"/>
                <w:iCs w:val="0"/>
                <w:caps w:val="0"/>
                <w:color w:val="333333"/>
                <w:spacing w:val="0"/>
                <w:kern w:val="0"/>
                <w:sz w:val="21"/>
                <w:szCs w:val="21"/>
                <w:lang w:val="en-US" w:eastAsia="zh-CN" w:bidi="ar"/>
              </w:rPr>
            </w:pPr>
            <w:r>
              <w:rPr>
                <w:rFonts w:hint="default" w:ascii="仿宋_GB2312" w:hAnsi="simsun" w:eastAsia="仿宋_GB2312" w:cs="仿宋_GB2312"/>
                <w:i w:val="0"/>
                <w:iCs w:val="0"/>
                <w:caps w:val="0"/>
                <w:color w:val="333333"/>
                <w:spacing w:val="0"/>
                <w:kern w:val="0"/>
                <w:sz w:val="21"/>
                <w:szCs w:val="21"/>
                <w:lang w:val="en-US" w:eastAsia="zh-CN" w:bidi="ar"/>
              </w:rPr>
              <w:t>实施行政强制措施的期限为30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tc>
        <w:tc>
          <w:tcPr>
            <w:tcW w:w="147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30" w:lineRule="atLeast"/>
              <w:ind w:left="0" w:right="0"/>
              <w:jc w:val="left"/>
              <w:textAlignment w:val="center"/>
            </w:pPr>
            <w:r>
              <w:rPr>
                <w:rFonts w:hint="default" w:ascii="仿宋_GB2312" w:hAnsi="simsun" w:eastAsia="仿宋_GB2312" w:cs="仿宋_GB2312"/>
                <w:i w:val="0"/>
                <w:iCs w:val="0"/>
                <w:caps w:val="0"/>
                <w:color w:val="000000"/>
                <w:spacing w:val="0"/>
                <w:kern w:val="0"/>
                <w:sz w:val="21"/>
                <w:szCs w:val="21"/>
                <w:lang w:val="en-US" w:eastAsia="zh-CN" w:bidi="ar"/>
              </w:rPr>
              <w:t>福建省药品监督管理局，202</w:t>
            </w:r>
            <w:r>
              <w:rPr>
                <w:rFonts w:hint="eastAsia" w:ascii="仿宋_GB2312" w:hAnsi="simsun" w:eastAsia="仿宋_GB2312" w:cs="仿宋_GB2312"/>
                <w:i w:val="0"/>
                <w:iCs w:val="0"/>
                <w:caps w:val="0"/>
                <w:color w:val="000000"/>
                <w:spacing w:val="0"/>
                <w:kern w:val="0"/>
                <w:sz w:val="21"/>
                <w:szCs w:val="21"/>
                <w:lang w:val="en-US" w:eastAsia="zh-CN" w:bidi="ar"/>
              </w:rPr>
              <w:t>6</w:t>
            </w:r>
            <w:r>
              <w:rPr>
                <w:rFonts w:hint="default" w:ascii="仿宋_GB2312" w:hAnsi="simsun" w:eastAsia="仿宋_GB2312" w:cs="仿宋_GB2312"/>
                <w:i w:val="0"/>
                <w:iCs w:val="0"/>
                <w:caps w:val="0"/>
                <w:color w:val="000000"/>
                <w:spacing w:val="0"/>
                <w:kern w:val="0"/>
                <w:sz w:val="21"/>
                <w:szCs w:val="21"/>
                <w:lang w:val="en-US" w:eastAsia="zh-CN" w:bidi="ar"/>
              </w:rPr>
              <w:t>年</w:t>
            </w:r>
            <w:r>
              <w:rPr>
                <w:rFonts w:hint="eastAsia" w:ascii="仿宋_GB2312" w:hAnsi="simsun" w:eastAsia="仿宋_GB2312" w:cs="仿宋_GB2312"/>
                <w:i w:val="0"/>
                <w:iCs w:val="0"/>
                <w:caps w:val="0"/>
                <w:color w:val="000000"/>
                <w:spacing w:val="0"/>
                <w:kern w:val="0"/>
                <w:sz w:val="21"/>
                <w:szCs w:val="21"/>
                <w:lang w:val="en-US" w:eastAsia="zh-CN" w:bidi="ar"/>
              </w:rPr>
              <w:t>4</w:t>
            </w:r>
            <w:r>
              <w:rPr>
                <w:rFonts w:hint="default" w:ascii="仿宋_GB2312" w:hAnsi="simsun" w:eastAsia="仿宋_GB2312" w:cs="仿宋_GB2312"/>
                <w:i w:val="0"/>
                <w:iCs w:val="0"/>
                <w:caps w:val="0"/>
                <w:color w:val="000000"/>
                <w:spacing w:val="0"/>
                <w:kern w:val="0"/>
                <w:sz w:val="21"/>
                <w:szCs w:val="21"/>
                <w:lang w:val="en-US" w:eastAsia="zh-CN" w:bidi="ar"/>
              </w:rPr>
              <w:t>月</w:t>
            </w:r>
            <w:r>
              <w:rPr>
                <w:rFonts w:hint="eastAsia" w:ascii="仿宋_GB2312" w:hAnsi="simsun" w:eastAsia="仿宋_GB2312" w:cs="仿宋_GB2312"/>
                <w:i w:val="0"/>
                <w:iCs w:val="0"/>
                <w:caps w:val="0"/>
                <w:color w:val="000000"/>
                <w:spacing w:val="0"/>
                <w:kern w:val="0"/>
                <w:sz w:val="21"/>
                <w:szCs w:val="21"/>
                <w:lang w:val="en-US" w:eastAsia="zh-CN" w:bidi="ar"/>
              </w:rPr>
              <w:t>30</w:t>
            </w:r>
            <w:bookmarkStart w:id="0" w:name="_GoBack"/>
            <w:bookmarkEnd w:id="0"/>
            <w:r>
              <w:rPr>
                <w:rFonts w:hint="default" w:ascii="仿宋_GB2312" w:hAnsi="simsun" w:eastAsia="仿宋_GB2312" w:cs="仿宋_GB2312"/>
                <w:i w:val="0"/>
                <w:iCs w:val="0"/>
                <w:caps w:val="0"/>
                <w:color w:val="000000"/>
                <w:spacing w:val="0"/>
                <w:kern w:val="0"/>
                <w:sz w:val="21"/>
                <w:szCs w:val="21"/>
                <w:lang w:val="en-US" w:eastAsia="zh-CN" w:bidi="ar"/>
              </w:rPr>
              <w:t>日。</w:t>
            </w:r>
          </w:p>
        </w:tc>
      </w:tr>
    </w:tbl>
    <w:p>
      <w:pPr>
        <w:keepNext w:val="0"/>
        <w:keepLines w:val="0"/>
        <w:widowControl/>
        <w:suppressLineNumbers w:val="0"/>
        <w:jc w:val="left"/>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sun">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C123"/>
    <w:rsid w:val="0F6F9975"/>
    <w:rsid w:val="1ABFF3A4"/>
    <w:rsid w:val="3FB77EE4"/>
    <w:rsid w:val="55F9C123"/>
    <w:rsid w:val="75AA7956"/>
    <w:rsid w:val="772B02A1"/>
    <w:rsid w:val="7FFD05EC"/>
    <w:rsid w:val="B4DFD68A"/>
    <w:rsid w:val="EB7BD1DA"/>
    <w:rsid w:val="FCFF34CD"/>
    <w:rsid w:val="FD761193"/>
    <w:rsid w:val="FFDF881F"/>
    <w:rsid w:val="FFFF48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2026-01-16T02:22:00Z</dcterms:created>
  <dc:creator>邓绪铨</dc:creator>
  <cp:lastModifiedBy>邓绪铨</cp:lastModifiedBy>
  <cp:lastPrinted>2026-01-16T02:49:00Z</cp:lastPrinted>
  <dcterms:modified xsi:type="dcterms:W3CDTF">2026-05-09T11:08:39Z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7076B0F1A5F8D8667DA4FE6900C55AC3</vt:lpwstr>
  </property>
</Properties>
</file>