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ageBreakBefore w:val="0"/>
        <w:widowControl/>
        <w:kinsoku/>
        <w:wordWrap/>
        <w:overflowPunct/>
        <w:topLinePunct w:val="0"/>
        <w:autoSpaceDE/>
        <w:autoSpaceDN/>
        <w:bidi w:val="0"/>
        <w:adjustRightInd/>
        <w:spacing w:before="0" w:after="0" w:line="560" w:lineRule="exact"/>
        <w:ind w:left="0" w:leftChars="0"/>
        <w:jc w:val="left"/>
        <w:textAlignment w:val="auto"/>
        <w:outlineLvl w:val="9"/>
        <w:rPr>
          <w:rStyle w:val="11"/>
          <w:rFonts w:hint="eastAsia" w:ascii="黑体" w:hAnsi="黑体" w:eastAsia="黑体" w:cs="黑体"/>
          <w:color w:val="000000" w:themeColor="text1"/>
          <w:sz w:val="32"/>
          <w:szCs w:val="32"/>
          <w:lang w:val="en-US" w:eastAsia="zh-CN"/>
          <w14:textFill>
            <w14:solidFill>
              <w14:schemeClr w14:val="tx1"/>
            </w14:solidFill>
          </w14:textFill>
        </w:rPr>
      </w:pPr>
      <w:r>
        <w:rPr>
          <w:rStyle w:val="11"/>
          <w:rFonts w:hint="eastAsia" w:ascii="黑体" w:hAnsi="黑体" w:cs="黑体"/>
          <w:color w:val="000000" w:themeColor="text1"/>
          <w:sz w:val="32"/>
          <w:szCs w:val="32"/>
          <w:lang w:val="en-US" w:eastAsia="zh-CN"/>
          <w14:textFill>
            <w14:solidFill>
              <w14:schemeClr w14:val="tx1"/>
            </w14:solidFill>
          </w14:textFill>
        </w:rPr>
        <w:t>附件1：</w:t>
      </w:r>
    </w:p>
    <w:p>
      <w:pPr>
        <w:pStyle w:val="10"/>
        <w:pageBreakBefore w:val="0"/>
        <w:widowControl/>
        <w:kinsoku/>
        <w:wordWrap/>
        <w:overflowPunct/>
        <w:topLinePunct w:val="0"/>
        <w:autoSpaceDE/>
        <w:autoSpaceDN/>
        <w:bidi w:val="0"/>
        <w:adjustRightInd/>
        <w:spacing w:before="0" w:after="0" w:line="560" w:lineRule="exact"/>
        <w:ind w:left="0" w:leftChars="0"/>
        <w:jc w:val="center"/>
        <w:textAlignment w:val="auto"/>
        <w:outlineLvl w:val="9"/>
        <w:rPr>
          <w:rStyle w:val="11"/>
          <w:rFonts w:hint="eastAsia" w:ascii="黑体" w:hAnsi="黑体" w:eastAsia="黑体" w:cs="黑体"/>
          <w:color w:val="000000" w:themeColor="text1"/>
          <w:sz w:val="44"/>
          <w:szCs w:val="44"/>
          <w:lang w:eastAsia="zh-CN"/>
          <w14:textFill>
            <w14:solidFill>
              <w14:schemeClr w14:val="tx1"/>
            </w14:solidFill>
          </w14:textFill>
        </w:rPr>
      </w:pPr>
    </w:p>
    <w:p>
      <w:pPr>
        <w:pStyle w:val="10"/>
        <w:pageBreakBefore w:val="0"/>
        <w:widowControl/>
        <w:kinsoku/>
        <w:wordWrap/>
        <w:overflowPunct/>
        <w:topLinePunct w:val="0"/>
        <w:autoSpaceDE/>
        <w:autoSpaceDN/>
        <w:bidi w:val="0"/>
        <w:adjustRightInd/>
        <w:spacing w:before="0" w:after="0" w:line="560" w:lineRule="exact"/>
        <w:ind w:left="0" w:leftChars="0"/>
        <w:jc w:val="center"/>
        <w:textAlignment w:val="auto"/>
        <w:outlineLvl w:val="9"/>
        <w:rPr>
          <w:rFonts w:hint="eastAsia" w:ascii="方正小标宋简体" w:hAnsi="方正小标宋简体" w:eastAsia="方正小标宋简体" w:cs="方正小标宋简体"/>
          <w:b w:val="0"/>
          <w:i w:val="0"/>
          <w:caps w:val="0"/>
          <w:color w:val="000000" w:themeColor="text1"/>
          <w:spacing w:val="0"/>
          <w:sz w:val="44"/>
          <w:szCs w:val="44"/>
          <w:shd w:val="clear" w:fill="FFFFFF"/>
          <w14:textFill>
            <w14:solidFill>
              <w14:schemeClr w14:val="tx1"/>
            </w14:solidFill>
          </w14:textFill>
        </w:rPr>
      </w:pPr>
      <w:r>
        <w:rPr>
          <w:rStyle w:val="11"/>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福建省</w:t>
      </w:r>
      <w:r>
        <w:rPr>
          <w:rFonts w:hint="eastAsia" w:ascii="方正小标宋简体" w:hAnsi="方正小标宋简体" w:eastAsia="方正小标宋简体" w:cs="方正小标宋简体"/>
          <w:b w:val="0"/>
          <w:i w:val="0"/>
          <w:caps w:val="0"/>
          <w:color w:val="000000" w:themeColor="text1"/>
          <w:spacing w:val="0"/>
          <w:sz w:val="44"/>
          <w:szCs w:val="44"/>
          <w:shd w:val="clear" w:fill="FFFFFF"/>
          <w14:textFill>
            <w14:solidFill>
              <w14:schemeClr w14:val="tx1"/>
            </w14:solidFill>
          </w14:textFill>
        </w:rPr>
        <w:t>执业药师远程审方</w:t>
      </w:r>
      <w:r>
        <w:rPr>
          <w:rFonts w:hint="eastAsia" w:ascii="方正小标宋简体" w:hAnsi="方正小标宋简体" w:eastAsia="方正小标宋简体" w:cs="方正小标宋简体"/>
          <w:b w:val="0"/>
          <w:i w:val="0"/>
          <w:caps w:val="0"/>
          <w:color w:val="000000" w:themeColor="text1"/>
          <w:spacing w:val="0"/>
          <w:sz w:val="44"/>
          <w:szCs w:val="44"/>
          <w:shd w:val="clear" w:fill="FFFFFF"/>
          <w:lang w:eastAsia="zh-CN"/>
          <w14:textFill>
            <w14:solidFill>
              <w14:schemeClr w14:val="tx1"/>
            </w14:solidFill>
          </w14:textFill>
        </w:rPr>
        <w:t>设置技术</w:t>
      </w:r>
      <w:r>
        <w:rPr>
          <w:rFonts w:hint="eastAsia" w:ascii="方正小标宋简体" w:hAnsi="方正小标宋简体" w:eastAsia="方正小标宋简体" w:cs="方正小标宋简体"/>
          <w:b w:val="0"/>
          <w:i w:val="0"/>
          <w:caps w:val="0"/>
          <w:color w:val="000000" w:themeColor="text1"/>
          <w:spacing w:val="0"/>
          <w:sz w:val="44"/>
          <w:szCs w:val="44"/>
          <w:shd w:val="clear" w:fill="FFFFFF"/>
          <w14:textFill>
            <w14:solidFill>
              <w14:schemeClr w14:val="tx1"/>
            </w14:solidFill>
          </w14:textFill>
        </w:rPr>
        <w:t>规范</w:t>
      </w:r>
      <w:r>
        <w:rPr>
          <w:rFonts w:hint="eastAsia" w:ascii="方正小标宋简体" w:hAnsi="方正小标宋简体" w:eastAsia="方正小标宋简体" w:cs="方正小标宋简体"/>
          <w:b w:val="0"/>
          <w:i w:val="0"/>
          <w:caps w:val="0"/>
          <w:color w:val="000000" w:themeColor="text1"/>
          <w:spacing w:val="0"/>
          <w:sz w:val="44"/>
          <w:szCs w:val="44"/>
          <w:shd w:val="clear" w:fill="FFFFFF"/>
          <w:lang w:eastAsia="zh-CN"/>
          <w14:textFill>
            <w14:solidFill>
              <w14:schemeClr w14:val="tx1"/>
            </w14:solidFill>
          </w14:textFill>
        </w:rPr>
        <w:t>（试行）</w:t>
      </w:r>
      <w:r>
        <w:rPr>
          <w:rStyle w:val="11"/>
          <w:rFonts w:hint="eastAsia" w:ascii="方正小标宋简体" w:hAnsi="方正小标宋简体" w:eastAsia="方正小标宋简体" w:cs="方正小标宋简体"/>
          <w:color w:val="000000" w:themeColor="text1"/>
          <w:sz w:val="44"/>
          <w:szCs w:val="44"/>
          <w14:textFill>
            <w14:solidFill>
              <w14:schemeClr w14:val="tx1"/>
            </w14:solidFill>
          </w14:textFill>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right="0" w:firstLine="640" w:firstLineChars="200"/>
        <w:jc w:val="both"/>
        <w:textAlignment w:val="auto"/>
        <w:outlineLvl w:val="9"/>
        <w:rPr>
          <w:rFonts w:hint="eastAsia" w:ascii="仿宋" w:hAnsi="仿宋" w:eastAsia="仿宋" w:cs="仿宋"/>
          <w:b w:val="0"/>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leftChars="0" w:right="0" w:firstLine="640" w:firstLineChars="200"/>
        <w:jc w:val="both"/>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为了进一步规范我省执业药师远程审方工作，根据</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《药品管理法》、《药品管理法实施条例》和</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《药品经营质量管理规范》</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的相关规定及要求</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，结合我省实际，制定本规范</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，供企业参考使用</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60" w:lineRule="exact"/>
        <w:ind w:left="0" w:leftChars="0" w:firstLine="585"/>
        <w:textAlignment w:val="auto"/>
        <w:outlineLvl w:val="9"/>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t>一</w:t>
      </w:r>
      <w:r>
        <w:rPr>
          <w:rStyle w:val="11"/>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t>人员要求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321" w:firstLineChars="100"/>
        <w:jc w:val="left"/>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b/>
          <w:bCs/>
          <w:color w:val="000000" w:themeColor="text1"/>
          <w:sz w:val="32"/>
          <w:szCs w:val="32"/>
          <w:lang w:eastAsia="zh-CN"/>
          <w14:textFill>
            <w14:solidFill>
              <w14:schemeClr w14:val="tx1"/>
            </w14:solidFill>
          </w14:textFill>
        </w:rPr>
        <w:t>（一）连锁</w:t>
      </w:r>
      <w:r>
        <w:rPr>
          <w:rStyle w:val="11"/>
          <w:rFonts w:hint="eastAsia" w:ascii="仿宋_GB2312" w:hAnsi="仿宋_GB2312" w:eastAsia="仿宋_GB2312" w:cs="仿宋_GB2312"/>
          <w:b/>
          <w:bCs/>
          <w:color w:val="000000" w:themeColor="text1"/>
          <w:sz w:val="32"/>
          <w:szCs w:val="32"/>
          <w14:textFill>
            <w14:solidFill>
              <w14:schemeClr w14:val="tx1"/>
            </w14:solidFill>
          </w14:textFill>
        </w:rPr>
        <w:t>总部远程审方室人员配备要求：</w:t>
      </w:r>
      <w:r>
        <w:rPr>
          <w:rStyle w:val="11"/>
          <w:rFonts w:hint="eastAsia" w:ascii="仿宋_GB2312" w:hAnsi="仿宋_GB2312" w:eastAsia="仿宋_GB2312" w:cs="仿宋_GB2312"/>
          <w:color w:val="000000" w:themeColor="text1"/>
          <w:sz w:val="32"/>
          <w:szCs w:val="32"/>
          <w14:textFill>
            <w14:solidFill>
              <w14:schemeClr w14:val="tx1"/>
            </w14:solidFill>
          </w14:textFill>
        </w:rPr>
        <w:t>门店数量在20家以内的配备</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Style w:val="11"/>
          <w:rFonts w:hint="eastAsia" w:ascii="仿宋_GB2312" w:hAnsi="仿宋_GB2312" w:eastAsia="仿宋_GB2312" w:cs="仿宋_GB2312"/>
          <w:color w:val="000000" w:themeColor="text1"/>
          <w:sz w:val="32"/>
          <w:szCs w:val="32"/>
          <w14:textFill>
            <w14:solidFill>
              <w14:schemeClr w14:val="tx1"/>
            </w14:solidFill>
          </w14:textFill>
        </w:rPr>
        <w:t>名</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专职远程审方的</w:t>
      </w:r>
      <w:r>
        <w:rPr>
          <w:rStyle w:val="11"/>
          <w:rFonts w:hint="eastAsia" w:ascii="仿宋_GB2312" w:hAnsi="仿宋_GB2312" w:eastAsia="仿宋_GB2312" w:cs="仿宋_GB2312"/>
          <w:color w:val="000000" w:themeColor="text1"/>
          <w:sz w:val="32"/>
          <w:szCs w:val="32"/>
          <w14:textFill>
            <w14:solidFill>
              <w14:schemeClr w14:val="tx1"/>
            </w14:solidFill>
          </w14:textFill>
        </w:rPr>
        <w:t>执业药师(不足20家的按20家计算)，门店数量超过20家的，每增加10家门店，增配1名执业药师，不足10家的按10家计算，以此类推</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14:textFill>
            <w14:solidFill>
              <w14:schemeClr w14:val="tx1"/>
            </w14:solidFill>
          </w14:textFill>
        </w:rPr>
        <w:t>门店有经营中药饮片的，</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需</w:t>
      </w:r>
      <w:r>
        <w:rPr>
          <w:rStyle w:val="11"/>
          <w:rFonts w:hint="eastAsia" w:ascii="仿宋_GB2312" w:hAnsi="仿宋_GB2312" w:eastAsia="仿宋_GB2312" w:cs="仿宋_GB2312"/>
          <w:color w:val="000000" w:themeColor="text1"/>
          <w:sz w:val="32"/>
          <w:szCs w:val="32"/>
          <w14:textFill>
            <w14:solidFill>
              <w14:schemeClr w14:val="tx1"/>
            </w14:solidFill>
          </w14:textFill>
        </w:rPr>
        <w:t>配备执业中药师</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14:textFill>
            <w14:solidFill>
              <w14:schemeClr w14:val="tx1"/>
            </w14:solidFill>
          </w14:textFill>
        </w:rPr>
        <w:t>从事远程审方服务的执业药师注册到连锁总部，且每年接受相关</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部门继续教育和</w:t>
      </w:r>
      <w:r>
        <w:rPr>
          <w:rStyle w:val="11"/>
          <w:rFonts w:hint="eastAsia" w:ascii="仿宋_GB2312" w:hAnsi="仿宋_GB2312" w:eastAsia="仿宋_GB2312" w:cs="仿宋_GB2312"/>
          <w:color w:val="000000" w:themeColor="text1"/>
          <w:sz w:val="32"/>
          <w:szCs w:val="32"/>
          <w14:textFill>
            <w14:solidFill>
              <w14:schemeClr w14:val="tx1"/>
            </w14:solidFill>
          </w14:textFill>
        </w:rPr>
        <w:t>临床药学专业知识培训</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14:textFill>
            <w14:solidFill>
              <w14:schemeClr w14:val="tx1"/>
            </w14:solidFill>
          </w14:textFill>
        </w:rPr>
        <w:t>要求熟练掌握临床用药、配伍禁忌等最新知识和技能；熟悉计算机相关软件操作规程，具有较强的语言表达能力，可以随时与消费者开展视频或语音答疑和交流。</w:t>
      </w:r>
    </w:p>
    <w:p>
      <w:pPr>
        <w:keepNext w:val="0"/>
        <w:keepLines w:val="0"/>
        <w:pageBreakBefore w:val="0"/>
        <w:widowControl/>
        <w:kinsoku/>
        <w:wordWrap/>
        <w:overflowPunct/>
        <w:topLinePunct w:val="0"/>
        <w:autoSpaceDE/>
        <w:autoSpaceDN/>
        <w:bidi w:val="0"/>
        <w:adjustRightInd/>
        <w:spacing w:line="560" w:lineRule="exact"/>
        <w:ind w:left="0" w:leftChars="0" w:firstLine="640"/>
        <w:jc w:val="left"/>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Style w:val="11"/>
          <w:rFonts w:hint="eastAsia" w:ascii="仿宋_GB2312" w:hAnsi="仿宋_GB2312" w:eastAsia="仿宋_GB2312" w:cs="仿宋_GB2312"/>
          <w:b/>
          <w:bCs/>
          <w:color w:val="000000" w:themeColor="text1"/>
          <w:sz w:val="32"/>
          <w:szCs w:val="32"/>
          <w14:textFill>
            <w14:solidFill>
              <w14:schemeClr w14:val="tx1"/>
            </w14:solidFill>
          </w14:textFill>
        </w:rPr>
        <w:t>门店人员配备要求：实施远程审方的门店，</w:t>
      </w:r>
      <w:r>
        <w:rPr>
          <w:rStyle w:val="11"/>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至少</w:t>
      </w:r>
      <w:r>
        <w:rPr>
          <w:rStyle w:val="11"/>
          <w:rFonts w:hint="eastAsia" w:ascii="仿宋_GB2312" w:hAnsi="仿宋_GB2312" w:eastAsia="仿宋_GB2312" w:cs="仿宋_GB2312"/>
          <w:b/>
          <w:bCs/>
          <w:color w:val="000000" w:themeColor="text1"/>
          <w:sz w:val="32"/>
          <w:szCs w:val="32"/>
          <w14:textFill>
            <w14:solidFill>
              <w14:schemeClr w14:val="tx1"/>
            </w14:solidFill>
          </w14:textFill>
        </w:rPr>
        <w:t>配备2名经资格认定药学技术人员，</w:t>
      </w:r>
      <w:r>
        <w:rPr>
          <w:rStyle w:val="11"/>
          <w:rFonts w:hint="eastAsia" w:ascii="仿宋_GB2312" w:hAnsi="仿宋_GB2312" w:eastAsia="仿宋_GB2312" w:cs="仿宋_GB2312"/>
          <w:color w:val="000000" w:themeColor="text1"/>
          <w:sz w:val="32"/>
          <w:szCs w:val="32"/>
          <w14:textFill>
            <w14:solidFill>
              <w14:schemeClr w14:val="tx1"/>
            </w14:solidFill>
          </w14:textFill>
        </w:rPr>
        <w:t>有经营中药饮片的，</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其中</w:t>
      </w:r>
      <w:r>
        <w:rPr>
          <w:rStyle w:val="11"/>
          <w:rFonts w:hint="eastAsia" w:ascii="仿宋_GB2312" w:hAnsi="仿宋_GB2312" w:eastAsia="仿宋_GB2312" w:cs="仿宋_GB2312"/>
          <w:color w:val="000000" w:themeColor="text1"/>
          <w:sz w:val="32"/>
          <w:szCs w:val="32"/>
          <w14:textFill>
            <w14:solidFill>
              <w14:schemeClr w14:val="tx1"/>
            </w14:solidFill>
          </w14:textFill>
        </w:rPr>
        <w:t>1名</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Style w:val="11"/>
          <w:rFonts w:hint="eastAsia" w:ascii="仿宋_GB2312" w:hAnsi="仿宋_GB2312" w:eastAsia="仿宋_GB2312" w:cs="仿宋_GB2312"/>
          <w:color w:val="000000" w:themeColor="text1"/>
          <w:sz w:val="32"/>
          <w:szCs w:val="32"/>
          <w14:textFill>
            <w14:solidFill>
              <w14:schemeClr w14:val="tx1"/>
            </w14:solidFill>
          </w14:textFill>
        </w:rPr>
        <w:t>为中药学技术人员；门店负责人</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应</w:t>
      </w:r>
      <w:r>
        <w:rPr>
          <w:rStyle w:val="11"/>
          <w:rFonts w:hint="eastAsia" w:ascii="仿宋_GB2312" w:hAnsi="仿宋_GB2312" w:eastAsia="仿宋_GB2312" w:cs="仿宋_GB2312"/>
          <w:color w:val="000000" w:themeColor="text1"/>
          <w:sz w:val="32"/>
          <w:szCs w:val="32"/>
          <w14:textFill>
            <w14:solidFill>
              <w14:schemeClr w14:val="tx1"/>
            </w14:solidFill>
          </w14:textFill>
        </w:rPr>
        <w:t>由连锁总部具备执业药师资格的相关企业负责人兼任</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1"/>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县城以上至少配备一名</w:t>
      </w:r>
      <w:r>
        <w:rPr>
          <w:rStyle w:val="11"/>
          <w:rFonts w:hint="eastAsia" w:ascii="仿宋_GB2312" w:hAnsi="仿宋_GB2312" w:eastAsia="仿宋_GB2312" w:cs="仿宋_GB2312"/>
          <w:b w:val="0"/>
          <w:bCs w:val="0"/>
          <w:color w:val="000000" w:themeColor="text1"/>
          <w:sz w:val="32"/>
          <w:szCs w:val="32"/>
          <w:u w:color="FF0000"/>
          <w:lang w:eastAsia="zh-CN"/>
          <w14:textFill>
            <w14:solidFill>
              <w14:schemeClr w14:val="tx1"/>
            </w14:solidFill>
          </w14:textFill>
        </w:rPr>
        <w:t>是药师以上技术职称</w:t>
      </w:r>
      <w:r>
        <w:rPr>
          <w:rStyle w:val="11"/>
          <w:rFonts w:hint="eastAsia" w:ascii="仿宋_GB2312" w:hAnsi="仿宋_GB2312" w:eastAsia="仿宋_GB2312" w:cs="仿宋_GB2312"/>
          <w:b w:val="0"/>
          <w:bCs w:val="0"/>
          <w:color w:val="000000" w:themeColor="text1"/>
          <w:sz w:val="32"/>
          <w:szCs w:val="32"/>
          <w:u w:color="FF0000"/>
          <w:lang w:val="en-US" w:eastAsia="zh-CN"/>
          <w14:textFill>
            <w14:solidFill>
              <w14:schemeClr w14:val="tx1"/>
            </w14:solidFill>
          </w14:textFill>
        </w:rPr>
        <w:t>的</w:t>
      </w:r>
      <w:r>
        <w:rPr>
          <w:rStyle w:val="11"/>
          <w:rFonts w:hint="eastAsia" w:ascii="仿宋_GB2312" w:hAnsi="仿宋_GB2312" w:eastAsia="仿宋_GB2312" w:cs="仿宋_GB2312"/>
          <w:b w:val="0"/>
          <w:bCs w:val="0"/>
          <w:color w:val="000000" w:themeColor="text1"/>
          <w:sz w:val="32"/>
          <w:szCs w:val="32"/>
          <w:u w:color="FF0000"/>
          <w14:textFill>
            <w14:solidFill>
              <w14:schemeClr w14:val="tx1"/>
            </w14:solidFill>
          </w14:textFill>
        </w:rPr>
        <w:t>药学技术人员</w:t>
      </w:r>
      <w:r>
        <w:rPr>
          <w:rStyle w:val="11"/>
          <w:rFonts w:hint="eastAsia" w:ascii="仿宋_GB2312" w:hAnsi="仿宋_GB2312" w:eastAsia="仿宋_GB2312" w:cs="仿宋_GB2312"/>
          <w:color w:val="000000" w:themeColor="text1"/>
          <w:sz w:val="32"/>
          <w:szCs w:val="32"/>
          <w:u w:color="FF0000"/>
          <w14:textFill>
            <w14:solidFill>
              <w14:schemeClr w14:val="tx1"/>
            </w14:solidFill>
          </w14:textFill>
        </w:rPr>
        <w:t>，</w:t>
      </w:r>
      <w:r>
        <w:rPr>
          <w:rStyle w:val="11"/>
          <w:rFonts w:hint="eastAsia" w:ascii="仿宋_GB2312" w:hAnsi="仿宋_GB2312" w:eastAsia="仿宋_GB2312" w:cs="仿宋_GB2312"/>
          <w:color w:val="000000" w:themeColor="text1"/>
          <w:sz w:val="32"/>
          <w:szCs w:val="32"/>
          <w14:textFill>
            <w14:solidFill>
              <w14:schemeClr w14:val="tx1"/>
            </w14:solidFill>
          </w14:textFill>
        </w:rPr>
        <w:t>非城区乡镇以下的门店</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至少配备一名</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是</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药士</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以上技术职称</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Style w:val="11"/>
          <w:rFonts w:hint="eastAsia" w:ascii="仿宋_GB2312" w:hAnsi="仿宋_GB2312" w:eastAsia="仿宋_GB2312" w:cs="仿宋_GB2312"/>
          <w:color w:val="000000" w:themeColor="text1"/>
          <w:sz w:val="32"/>
          <w:szCs w:val="32"/>
          <w14:textFill>
            <w14:solidFill>
              <w14:schemeClr w14:val="tx1"/>
            </w14:solidFill>
          </w14:textFill>
        </w:rPr>
        <w:t>药学技术人员</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2"/>
        <w:keepNext w:val="0"/>
        <w:keepLines w:val="0"/>
        <w:pageBreakBefore w:val="0"/>
        <w:widowControl/>
        <w:kinsoku/>
        <w:wordWrap/>
        <w:overflowPunct/>
        <w:topLinePunct w:val="0"/>
        <w:autoSpaceDE/>
        <w:autoSpaceDN/>
        <w:bidi w:val="0"/>
        <w:adjustRightInd/>
        <w:spacing w:line="560" w:lineRule="exact"/>
        <w:ind w:left="0" w:leftChars="0"/>
        <w:jc w:val="both"/>
        <w:textAlignment w:val="auto"/>
        <w:outlineLvl w:val="9"/>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11"/>
          <w:rFonts w:hint="eastAsia" w:ascii="仿宋_GB2312" w:hAnsi="仿宋_GB2312" w:eastAsia="仿宋_GB2312" w:cs="仿宋_GB2312"/>
          <w:color w:val="000000" w:themeColor="text1"/>
          <w:sz w:val="32"/>
          <w:szCs w:val="32"/>
          <w14:textFill>
            <w14:solidFill>
              <w14:schemeClr w14:val="tx1"/>
            </w14:solidFill>
          </w14:textFill>
        </w:rPr>
        <w:t xml:space="preserve">    </w:t>
      </w:r>
      <w:r>
        <w:rPr>
          <w:rStyle w:val="11"/>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 </w:t>
      </w:r>
      <w:r>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t>二</w:t>
      </w:r>
      <w:r>
        <w:rPr>
          <w:rStyle w:val="11"/>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t>设施设备</w:t>
      </w:r>
    </w:p>
    <w:p>
      <w:pPr>
        <w:pStyle w:val="12"/>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Style w:val="11"/>
          <w:rFonts w:hint="eastAsia" w:ascii="仿宋_GB2312" w:hAnsi="仿宋_GB2312" w:eastAsia="仿宋_GB2312" w:cs="仿宋_GB2312"/>
          <w:color w:val="000000" w:themeColor="text1"/>
          <w:sz w:val="32"/>
          <w:szCs w:val="32"/>
          <w14:textFill>
            <w14:solidFill>
              <w14:schemeClr w14:val="tx1"/>
            </w14:solidFill>
          </w14:textFill>
        </w:rPr>
        <w:t>开展远程审方服务的企业</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w:t>
      </w:r>
      <w:r>
        <w:rPr>
          <w:rStyle w:val="11"/>
          <w:rFonts w:hint="eastAsia" w:ascii="仿宋_GB2312" w:hAnsi="仿宋_GB2312" w:eastAsia="仿宋_GB2312" w:cs="仿宋_GB2312"/>
          <w:color w:val="000000" w:themeColor="text1"/>
          <w:sz w:val="32"/>
          <w:szCs w:val="32"/>
          <w14:textFill>
            <w14:solidFill>
              <w14:schemeClr w14:val="tx1"/>
            </w14:solidFill>
          </w14:textFill>
        </w:rPr>
        <w:t>远程审方室设置在连锁总部，远程审方室面积和设备条件应与连锁总部经营规模相适应</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2"/>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Style w:val="11"/>
          <w:rFonts w:hint="eastAsia" w:ascii="仿宋_GB2312" w:hAnsi="仿宋_GB2312" w:eastAsia="仿宋_GB2312" w:cs="仿宋_GB2312"/>
          <w:color w:val="000000" w:themeColor="text1"/>
          <w:sz w:val="32"/>
          <w:szCs w:val="32"/>
          <w14:textFill>
            <w14:solidFill>
              <w14:schemeClr w14:val="tx1"/>
            </w14:solidFill>
          </w14:textFill>
        </w:rPr>
        <w:t>远程审方室配备计算机专用服务器支持系统、处方扫描</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或</w:t>
      </w:r>
      <w:r>
        <w:rPr>
          <w:rStyle w:val="11"/>
          <w:rFonts w:hint="eastAsia" w:ascii="仿宋_GB2312" w:hAnsi="仿宋_GB2312" w:eastAsia="仿宋_GB2312" w:cs="仿宋_GB2312"/>
          <w:color w:val="000000" w:themeColor="text1"/>
          <w:sz w:val="32"/>
          <w:szCs w:val="32"/>
          <w14:textFill>
            <w14:solidFill>
              <w14:schemeClr w14:val="tx1"/>
            </w14:solidFill>
          </w14:textFill>
        </w:rPr>
        <w:t>拍照设备、高清视频和语音系统设备、指纹确认和人脸识别</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等相关</w:t>
      </w:r>
      <w:r>
        <w:rPr>
          <w:rStyle w:val="11"/>
          <w:rFonts w:hint="eastAsia" w:ascii="仿宋_GB2312" w:hAnsi="仿宋_GB2312" w:eastAsia="仿宋_GB2312" w:cs="仿宋_GB2312"/>
          <w:color w:val="000000" w:themeColor="text1"/>
          <w:sz w:val="32"/>
          <w:szCs w:val="32"/>
          <w14:textFill>
            <w14:solidFill>
              <w14:schemeClr w14:val="tx1"/>
            </w14:solidFill>
          </w14:textFill>
        </w:rPr>
        <w:t>设备，</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确保</w:t>
      </w:r>
      <w:r>
        <w:rPr>
          <w:rStyle w:val="11"/>
          <w:rFonts w:hint="eastAsia" w:ascii="仿宋_GB2312" w:hAnsi="仿宋_GB2312" w:eastAsia="仿宋_GB2312" w:cs="仿宋_GB2312"/>
          <w:color w:val="000000" w:themeColor="text1"/>
          <w:sz w:val="32"/>
          <w:szCs w:val="32"/>
          <w14:textFill>
            <w14:solidFill>
              <w14:schemeClr w14:val="tx1"/>
            </w14:solidFill>
          </w14:textFill>
        </w:rPr>
        <w:t>与门店</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实时</w:t>
      </w:r>
      <w:r>
        <w:rPr>
          <w:rStyle w:val="11"/>
          <w:rFonts w:hint="eastAsia" w:ascii="仿宋_GB2312" w:hAnsi="仿宋_GB2312" w:eastAsia="仿宋_GB2312" w:cs="仿宋_GB2312"/>
          <w:color w:val="000000" w:themeColor="text1"/>
          <w:sz w:val="32"/>
          <w:szCs w:val="32"/>
          <w14:textFill>
            <w14:solidFill>
              <w14:schemeClr w14:val="tx1"/>
            </w14:solidFill>
          </w14:textFill>
        </w:rPr>
        <w:t>联网。</w:t>
      </w:r>
    </w:p>
    <w:p>
      <w:pPr>
        <w:pStyle w:val="12"/>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Style w:val="11"/>
          <w:rFonts w:hint="eastAsia" w:ascii="仿宋_GB2312" w:hAnsi="仿宋_GB2312" w:eastAsia="仿宋_GB2312" w:cs="仿宋_GB2312"/>
          <w:color w:val="000000" w:themeColor="text1"/>
          <w:sz w:val="32"/>
          <w:szCs w:val="32"/>
          <w14:textFill>
            <w14:solidFill>
              <w14:schemeClr w14:val="tx1"/>
            </w14:solidFill>
          </w14:textFill>
        </w:rPr>
        <w:t>门店计算机配置安装与总部相配套的远程审方管理软件系统、处方扫描或拍照的设备、高清视频和语音传输设备，并保证处方图像中文字清晰可辨认，视频及语音交流始终与远程审方室保持清晰畅通。</w:t>
      </w:r>
    </w:p>
    <w:p>
      <w:pPr>
        <w:pStyle w:val="12"/>
        <w:keepNext w:val="0"/>
        <w:keepLines w:val="0"/>
        <w:pageBreakBefore w:val="0"/>
        <w:widowControl/>
        <w:kinsoku/>
        <w:wordWrap/>
        <w:overflowPunct/>
        <w:topLinePunct w:val="0"/>
        <w:autoSpaceDE/>
        <w:autoSpaceDN/>
        <w:bidi w:val="0"/>
        <w:adjustRightInd/>
        <w:spacing w:line="560" w:lineRule="exact"/>
        <w:ind w:left="0" w:leftChars="0" w:firstLine="640" w:firstLineChars="200"/>
        <w:jc w:val="both"/>
        <w:textAlignment w:val="auto"/>
        <w:outlineLvl w:val="9"/>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t>三</w:t>
      </w:r>
      <w:r>
        <w:rPr>
          <w:rStyle w:val="11"/>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Style w:val="11"/>
          <w:rFonts w:hint="eastAsia" w:ascii="仿宋_GB2312" w:hAnsi="仿宋_GB2312" w:eastAsia="仿宋_GB2312" w:cs="仿宋_GB2312"/>
          <w:b w:val="0"/>
          <w:bCs w:val="0"/>
          <w:color w:val="000000" w:themeColor="text1"/>
          <w:sz w:val="32"/>
          <w:szCs w:val="32"/>
          <w14:textFill>
            <w14:solidFill>
              <w14:schemeClr w14:val="tx1"/>
            </w14:solidFill>
          </w14:textFill>
        </w:rPr>
        <w:t>制度管理</w:t>
      </w:r>
    </w:p>
    <w:p>
      <w:pPr>
        <w:pStyle w:val="12"/>
        <w:keepNext w:val="0"/>
        <w:keepLines w:val="0"/>
        <w:pageBreakBefore w:val="0"/>
        <w:widowControl/>
        <w:kinsoku/>
        <w:wordWrap/>
        <w:overflowPunct/>
        <w:topLinePunct w:val="0"/>
        <w:autoSpaceDE/>
        <w:autoSpaceDN/>
        <w:bidi w:val="0"/>
        <w:adjustRightInd/>
        <w:spacing w:line="560" w:lineRule="exact"/>
        <w:ind w:left="0" w:leftChars="0" w:firstLine="640" w:firstLineChars="200"/>
        <w:jc w:val="both"/>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color w:val="000000" w:themeColor="text1"/>
          <w:sz w:val="32"/>
          <w:szCs w:val="32"/>
          <w14:textFill>
            <w14:solidFill>
              <w14:schemeClr w14:val="tx1"/>
            </w14:solidFill>
          </w14:textFill>
        </w:rPr>
        <w:t>连锁总部建立涵盖远程审方管理系统及门店管理系统运转和连接的相关工作制度、流程图以及岗位操作规程。按照下列</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流程</w:t>
      </w:r>
      <w:r>
        <w:rPr>
          <w:rStyle w:val="11"/>
          <w:rFonts w:hint="eastAsia" w:ascii="仿宋_GB2312" w:hAnsi="仿宋_GB2312" w:eastAsia="仿宋_GB2312" w:cs="仿宋_GB2312"/>
          <w:color w:val="000000" w:themeColor="text1"/>
          <w:sz w:val="32"/>
          <w:szCs w:val="32"/>
          <w14:textFill>
            <w14:solidFill>
              <w14:schemeClr w14:val="tx1"/>
            </w14:solidFill>
          </w14:textFill>
        </w:rPr>
        <w:t>要求，开展处方远程审核工作：</w:t>
      </w:r>
    </w:p>
    <w:p>
      <w:pPr>
        <w:pStyle w:val="12"/>
        <w:keepNext w:val="0"/>
        <w:keepLines w:val="0"/>
        <w:pageBreakBefore w:val="0"/>
        <w:widowControl/>
        <w:kinsoku/>
        <w:wordWrap/>
        <w:overflowPunct/>
        <w:topLinePunct w:val="0"/>
        <w:autoSpaceDE/>
        <w:autoSpaceDN/>
        <w:bidi w:val="0"/>
        <w:adjustRightInd/>
        <w:spacing w:line="560" w:lineRule="exact"/>
        <w:ind w:left="0" w:leftChars="0" w:firstLine="643" w:firstLineChars="200"/>
        <w:jc w:val="both"/>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b/>
          <w:bCs/>
          <w:color w:val="000000" w:themeColor="text1"/>
          <w:sz w:val="32"/>
          <w:szCs w:val="32"/>
          <w:lang w:eastAsia="zh-CN"/>
          <w14:textFill>
            <w14:solidFill>
              <w14:schemeClr w14:val="tx1"/>
            </w14:solidFill>
          </w14:textFill>
        </w:rPr>
        <w:t>（一）</w:t>
      </w:r>
      <w:r>
        <w:rPr>
          <w:rStyle w:val="11"/>
          <w:rFonts w:hint="eastAsia" w:ascii="仿宋_GB2312" w:hAnsi="仿宋_GB2312" w:eastAsia="仿宋_GB2312" w:cs="仿宋_GB2312"/>
          <w:color w:val="000000" w:themeColor="text1"/>
          <w:sz w:val="32"/>
          <w:szCs w:val="32"/>
          <w14:textFill>
            <w14:solidFill>
              <w14:schemeClr w14:val="tx1"/>
            </w14:solidFill>
          </w14:textFill>
        </w:rPr>
        <w:t>门店通过管理端口扫描处方，并通过网络向总部准确无误地传输待审核处方。</w:t>
      </w:r>
    </w:p>
    <w:p>
      <w:pPr>
        <w:pStyle w:val="12"/>
        <w:keepNext w:val="0"/>
        <w:keepLines w:val="0"/>
        <w:pageBreakBefore w:val="0"/>
        <w:widowControl/>
        <w:kinsoku/>
        <w:wordWrap/>
        <w:overflowPunct/>
        <w:topLinePunct w:val="0"/>
        <w:autoSpaceDE/>
        <w:autoSpaceDN/>
        <w:bidi w:val="0"/>
        <w:adjustRightInd/>
        <w:spacing w:line="560" w:lineRule="exact"/>
        <w:ind w:left="0" w:leftChars="0"/>
        <w:jc w:val="both"/>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color w:val="000000" w:themeColor="text1"/>
          <w:sz w:val="32"/>
          <w:szCs w:val="32"/>
          <w14:textFill>
            <w14:solidFill>
              <w14:schemeClr w14:val="tx1"/>
            </w14:solidFill>
          </w14:textFill>
        </w:rPr>
        <w:t>　　</w:t>
      </w:r>
      <w:r>
        <w:rPr>
          <w:rStyle w:val="11"/>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Style w:val="11"/>
          <w:rFonts w:hint="eastAsia" w:ascii="仿宋_GB2312" w:hAnsi="仿宋_GB2312" w:eastAsia="仿宋_GB2312" w:cs="仿宋_GB2312"/>
          <w:color w:val="000000" w:themeColor="text1"/>
          <w:sz w:val="32"/>
          <w:szCs w:val="32"/>
          <w14:textFill>
            <w14:solidFill>
              <w14:schemeClr w14:val="tx1"/>
            </w14:solidFill>
          </w14:textFill>
        </w:rPr>
        <w:t>远程审方室收到上传的处方后，在岗执业药师依据《处方管理办法》（卫生部53号令）的要求，及时详细核对处方，必要时与</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患者</w:t>
      </w:r>
      <w:r>
        <w:rPr>
          <w:rStyle w:val="11"/>
          <w:rFonts w:hint="eastAsia" w:ascii="仿宋_GB2312" w:hAnsi="仿宋_GB2312" w:eastAsia="仿宋_GB2312" w:cs="仿宋_GB2312"/>
          <w:color w:val="000000" w:themeColor="text1"/>
          <w:sz w:val="32"/>
          <w:szCs w:val="32"/>
          <w14:textFill>
            <w14:solidFill>
              <w14:schemeClr w14:val="tx1"/>
            </w14:solidFill>
          </w14:textFill>
        </w:rPr>
        <w:t>远程视频对话问询和答疑，审核后签署通过或不予通过的意见。对不予通过的处方，应在该处方上注明原因。审核后的处方经审方执业药师指纹确认后发送至门店。</w:t>
      </w:r>
    </w:p>
    <w:p>
      <w:pPr>
        <w:pStyle w:val="12"/>
        <w:keepNext w:val="0"/>
        <w:keepLines w:val="0"/>
        <w:pageBreakBefore w:val="0"/>
        <w:widowControl/>
        <w:kinsoku/>
        <w:wordWrap/>
        <w:overflowPunct/>
        <w:topLinePunct w:val="0"/>
        <w:autoSpaceDE/>
        <w:autoSpaceDN/>
        <w:bidi w:val="0"/>
        <w:adjustRightInd/>
        <w:spacing w:line="560" w:lineRule="exact"/>
        <w:ind w:left="0" w:leftChars="0"/>
        <w:jc w:val="both"/>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color w:val="000000" w:themeColor="text1"/>
          <w:sz w:val="32"/>
          <w:szCs w:val="32"/>
          <w14:textFill>
            <w14:solidFill>
              <w14:schemeClr w14:val="tx1"/>
            </w14:solidFill>
          </w14:textFill>
        </w:rPr>
        <w:t>　　</w:t>
      </w:r>
      <w:r>
        <w:rPr>
          <w:rStyle w:val="11"/>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Style w:val="11"/>
          <w:rFonts w:hint="eastAsia" w:ascii="仿宋_GB2312" w:hAnsi="仿宋_GB2312" w:eastAsia="仿宋_GB2312" w:cs="仿宋_GB2312"/>
          <w:color w:val="000000" w:themeColor="text1"/>
          <w:sz w:val="32"/>
          <w:szCs w:val="32"/>
          <w14:textFill>
            <w14:solidFill>
              <w14:schemeClr w14:val="tx1"/>
            </w14:solidFill>
          </w14:textFill>
        </w:rPr>
        <w:t>门店实时接收经远程审方室执业药师审核且有指纹确认的处方，对通过审核的处方及时进行调配，为患者做好相关的服务工作；对未通过审核的处方，门店应拒绝调配，并告知患者。</w:t>
      </w:r>
    </w:p>
    <w:p>
      <w:pPr>
        <w:pStyle w:val="12"/>
        <w:keepNext w:val="0"/>
        <w:keepLines w:val="0"/>
        <w:pageBreakBefore w:val="0"/>
        <w:widowControl/>
        <w:kinsoku/>
        <w:wordWrap/>
        <w:overflowPunct/>
        <w:topLinePunct w:val="0"/>
        <w:autoSpaceDE/>
        <w:autoSpaceDN/>
        <w:bidi w:val="0"/>
        <w:adjustRightInd/>
        <w:spacing w:line="560" w:lineRule="exact"/>
        <w:ind w:left="0" w:leftChars="0" w:firstLine="640" w:firstLineChars="200"/>
        <w:jc w:val="both"/>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w:t>
      </w:r>
      <w:r>
        <w:rPr>
          <w:rStyle w:val="11"/>
          <w:rFonts w:hint="eastAsia" w:ascii="仿宋_GB2312" w:hAnsi="仿宋_GB2312" w:eastAsia="仿宋_GB2312" w:cs="仿宋_GB2312"/>
          <w:color w:val="000000" w:themeColor="text1"/>
          <w:sz w:val="32"/>
          <w:szCs w:val="32"/>
          <w14:textFill>
            <w14:solidFill>
              <w14:schemeClr w14:val="tx1"/>
            </w14:solidFill>
          </w14:textFill>
        </w:rPr>
        <w:t>系统</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需</w:t>
      </w:r>
      <w:r>
        <w:rPr>
          <w:rStyle w:val="11"/>
          <w:rFonts w:hint="eastAsia" w:ascii="仿宋_GB2312" w:hAnsi="仿宋_GB2312" w:eastAsia="仿宋_GB2312" w:cs="仿宋_GB2312"/>
          <w:color w:val="000000" w:themeColor="text1"/>
          <w:sz w:val="32"/>
          <w:szCs w:val="32"/>
          <w14:textFill>
            <w14:solidFill>
              <w14:schemeClr w14:val="tx1"/>
            </w14:solidFill>
          </w14:textFill>
        </w:rPr>
        <w:t>自动记录处方审核相关工作</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信息</w:t>
      </w:r>
      <w:r>
        <w:rPr>
          <w:rStyle w:val="11"/>
          <w:rFonts w:hint="eastAsia" w:ascii="仿宋_GB2312" w:hAnsi="仿宋_GB2312" w:eastAsia="仿宋_GB2312" w:cs="仿宋_GB2312"/>
          <w:color w:val="000000" w:themeColor="text1"/>
          <w:sz w:val="32"/>
          <w:szCs w:val="32"/>
          <w14:textFill>
            <w14:solidFill>
              <w14:schemeClr w14:val="tx1"/>
            </w14:solidFill>
          </w14:textFill>
        </w:rPr>
        <w:t>，相关记录应当真实、完整并按规定期限保存。</w:t>
      </w:r>
    </w:p>
    <w:p>
      <w:pPr>
        <w:pStyle w:val="12"/>
        <w:keepNext w:val="0"/>
        <w:keepLines w:val="0"/>
        <w:pageBreakBefore w:val="0"/>
        <w:widowControl/>
        <w:kinsoku/>
        <w:wordWrap/>
        <w:overflowPunct/>
        <w:topLinePunct w:val="0"/>
        <w:autoSpaceDE/>
        <w:autoSpaceDN/>
        <w:bidi w:val="0"/>
        <w:adjustRightInd/>
        <w:spacing w:line="560" w:lineRule="exact"/>
        <w:ind w:left="0" w:leftChars="0" w:firstLine="640" w:firstLineChars="200"/>
        <w:jc w:val="both"/>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Style w:val="11"/>
          <w:rFonts w:hint="eastAsia" w:ascii="仿宋_GB2312" w:hAnsi="仿宋_GB2312" w:eastAsia="仿宋_GB2312" w:cs="仿宋_GB2312"/>
          <w:color w:val="000000" w:themeColor="text1"/>
          <w:sz w:val="32"/>
          <w:szCs w:val="32"/>
          <w14:textFill>
            <w14:solidFill>
              <w14:schemeClr w14:val="tx1"/>
            </w14:solidFill>
          </w14:textFill>
        </w:rPr>
        <w:t>远程审方室执业药师上岗实行轮班制，上下班通过指纹确认或人脸识别系统进行考勤，工作时间应保证与门店营业时间同步，确保营业时间内有执业药师在岗，为患者提供远程处方审核和必要的远程药学服务。</w:t>
      </w:r>
    </w:p>
    <w:p>
      <w:pPr>
        <w:pStyle w:val="12"/>
        <w:keepNext w:val="0"/>
        <w:keepLines w:val="0"/>
        <w:pageBreakBefore w:val="0"/>
        <w:widowControl/>
        <w:kinsoku/>
        <w:wordWrap/>
        <w:overflowPunct/>
        <w:topLinePunct w:val="0"/>
        <w:autoSpaceDE/>
        <w:autoSpaceDN/>
        <w:bidi w:val="0"/>
        <w:adjustRightInd/>
        <w:spacing w:line="560" w:lineRule="exact"/>
        <w:ind w:left="0" w:leftChars="0" w:firstLine="640" w:firstLineChars="200"/>
        <w:jc w:val="both"/>
        <w:textAlignment w:val="auto"/>
        <w:outlineLvl w:val="9"/>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Style w:val="11"/>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（六）</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连锁总部根据门店处方审核高峰期的实际需求，可将注册在连锁总部的执业药师临时调配到门店帮助处方审核工作。</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textAlignment w:val="auto"/>
        <w:outlineLvl w:val="9"/>
        <w:rPr>
          <w:rStyle w:val="11"/>
          <w:rFonts w:hint="eastAsia" w:ascii="仿宋_GB2312" w:hAnsi="仿宋_GB2312" w:eastAsia="仿宋_GB2312" w:cs="仿宋_GB2312"/>
          <w:color w:val="000000" w:themeColor="text1"/>
          <w:sz w:val="32"/>
          <w:szCs w:val="32"/>
          <w14:textFill>
            <w14:solidFill>
              <w14:schemeClr w14:val="tx1"/>
            </w14:solidFill>
          </w14:textFill>
        </w:rPr>
      </w:pPr>
      <w:r>
        <w:rPr>
          <w:rStyle w:val="11"/>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（七）</w:t>
      </w:r>
      <w:r>
        <w:rPr>
          <w:rStyle w:val="11"/>
          <w:rFonts w:hint="eastAsia" w:ascii="仿宋_GB2312" w:hAnsi="仿宋_GB2312" w:eastAsia="仿宋_GB2312" w:cs="仿宋_GB2312"/>
          <w:color w:val="000000" w:themeColor="text1"/>
          <w:sz w:val="32"/>
          <w:szCs w:val="32"/>
          <w14:textFill>
            <w14:solidFill>
              <w14:schemeClr w14:val="tx1"/>
            </w14:solidFill>
          </w14:textFill>
        </w:rPr>
        <w:t>远程审方系统因故障，无法正常实施执业药师远程审方时，企业</w:t>
      </w:r>
      <w:r>
        <w:rPr>
          <w:rStyle w:val="11"/>
          <w:rFonts w:hint="eastAsia" w:ascii="仿宋_GB2312" w:hAnsi="仿宋_GB2312" w:eastAsia="仿宋_GB2312" w:cs="仿宋_GB2312"/>
          <w:color w:val="000000" w:themeColor="text1"/>
          <w:sz w:val="32"/>
          <w:szCs w:val="32"/>
          <w:lang w:eastAsia="zh-CN"/>
          <w14:textFill>
            <w14:solidFill>
              <w14:schemeClr w14:val="tx1"/>
            </w14:solidFill>
          </w14:textFill>
        </w:rPr>
        <w:t>需</w:t>
      </w:r>
      <w:r>
        <w:rPr>
          <w:rStyle w:val="11"/>
          <w:rFonts w:hint="eastAsia" w:ascii="仿宋_GB2312" w:hAnsi="仿宋_GB2312" w:eastAsia="仿宋_GB2312" w:cs="仿宋_GB2312"/>
          <w:color w:val="000000" w:themeColor="text1"/>
          <w:sz w:val="32"/>
          <w:szCs w:val="32"/>
          <w14:textFill>
            <w14:solidFill>
              <w14:schemeClr w14:val="tx1"/>
            </w14:solidFill>
          </w14:textFill>
        </w:rPr>
        <w:t>迅速解决和处理；系统故障期间，无驻店执业药师或药学技术人员不在岗的门店应暂停销售处方药，并在醒目位置挂牌告示。</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textAlignment w:val="auto"/>
        <w:outlineLvl w:val="9"/>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Style w:val="11"/>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（八）</w:t>
      </w:r>
      <w:r>
        <w:rPr>
          <w:rStyle w:val="11"/>
          <w:rFonts w:hint="eastAsia" w:ascii="仿宋_GB2312" w:hAnsi="仿宋_GB2312" w:eastAsia="仿宋_GB2312" w:cs="仿宋_GB2312"/>
          <w:color w:val="000000" w:themeColor="text1"/>
          <w:sz w:val="32"/>
          <w:szCs w:val="32"/>
          <w:lang w:val="en-US" w:eastAsia="zh-CN"/>
          <w14:textFill>
            <w14:solidFill>
              <w14:schemeClr w14:val="tx1"/>
            </w14:solidFill>
          </w14:textFill>
        </w:rPr>
        <w:t>远程审方的纸质处方和电子处方等各类记录和数据，随计算机系统数据按日备份并存放于安全场所，保存不少于5年备查。</w:t>
      </w:r>
    </w:p>
    <w:p>
      <w:pPr>
        <w:keepNext w:val="0"/>
        <w:keepLines w:val="0"/>
        <w:pageBreakBefore w:val="0"/>
        <w:widowControl/>
        <w:kinsoku/>
        <w:wordWrap/>
        <w:overflowPunct/>
        <w:topLinePunct w:val="0"/>
        <w:autoSpaceDE/>
        <w:autoSpaceDN/>
        <w:bidi w:val="0"/>
        <w:adjustRightInd/>
        <w:snapToGrid w:val="0"/>
        <w:spacing w:line="560" w:lineRule="exact"/>
        <w:ind w:left="0" w:leftChars="0" w:firstLine="320" w:firstLineChars="100"/>
        <w:textAlignment w:val="auto"/>
        <w:outlineLvl w:val="9"/>
        <w:rPr>
          <w:rStyle w:val="11"/>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val="0"/>
        <w:spacing w:line="560" w:lineRule="exact"/>
        <w:ind w:left="0" w:leftChars="0" w:firstLine="320" w:firstLineChars="100"/>
        <w:textAlignment w:val="auto"/>
        <w:outlineLvl w:val="9"/>
        <w:rPr>
          <w:rStyle w:val="11"/>
          <w:rFonts w:hint="eastAsia" w:ascii="仿宋_GB2312" w:hAnsi="仿宋_GB2312" w:eastAsia="仿宋_GB2312" w:cs="仿宋_GB2312"/>
          <w:color w:val="000000" w:themeColor="text1"/>
          <w:kern w:val="0"/>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pacing w:line="560" w:lineRule="exact"/>
        <w:ind w:left="0" w:leftChars="0"/>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spacing w:line="560" w:lineRule="exact"/>
        <w:ind w:left="0" w:leftChars="0" w:right="-512"/>
        <w:textAlignment w:val="auto"/>
        <w:rPr>
          <w:rFonts w:hint="eastAsia" w:ascii="仿宋_GB2312" w:hAnsi="仿宋_GB2312" w:eastAsia="仿宋_GB2312" w:cs="仿宋_GB2312"/>
          <w:color w:val="000000" w:themeColor="text1"/>
          <w:spacing w:val="-2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spacing w:line="560" w:lineRule="exact"/>
        <w:ind w:left="0" w:leftChars="0" w:right="-512"/>
        <w:textAlignment w:val="auto"/>
        <w:rPr>
          <w:rFonts w:hint="eastAsia" w:ascii="仿宋_GB2312" w:hAnsi="仿宋_GB2312" w:eastAsia="仿宋_GB2312" w:cs="仿宋_GB2312"/>
          <w:color w:val="000000" w:themeColor="text1"/>
          <w:spacing w:val="-2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spacing w:line="560" w:lineRule="exact"/>
        <w:ind w:left="0" w:leftChars="0" w:right="-512"/>
        <w:textAlignment w:val="auto"/>
        <w:rPr>
          <w:rFonts w:hint="eastAsia" w:ascii="仿宋_GB2312" w:hAnsi="仿宋_GB2312" w:eastAsia="仿宋_GB2312" w:cs="仿宋_GB2312"/>
          <w:color w:val="000000" w:themeColor="text1"/>
          <w:spacing w:val="-2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spacing w:line="560" w:lineRule="exact"/>
        <w:ind w:left="0" w:leftChars="0" w:right="-512"/>
        <w:textAlignment w:val="auto"/>
        <w:rPr>
          <w:rFonts w:hint="eastAsia" w:ascii="仿宋_GB2312" w:hAnsi="仿宋_GB2312" w:eastAsia="仿宋_GB2312" w:cs="仿宋_GB2312"/>
          <w:color w:val="000000" w:themeColor="text1"/>
          <w:spacing w:val="-20"/>
          <w:sz w:val="32"/>
          <w:szCs w:val="32"/>
          <w:lang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spacing w:line="560" w:lineRule="exact"/>
        <w:ind w:left="0" w:leftChars="0" w:right="-512"/>
        <w:textAlignment w:val="auto"/>
        <w:rPr>
          <w:rFonts w:hint="eastAsia" w:ascii="仿宋_GB2312" w:hAnsi="仿宋_GB2312" w:eastAsia="仿宋_GB2312" w:cs="仿宋_GB2312"/>
          <w:color w:val="000000" w:themeColor="text1"/>
          <w:spacing w:val="-20"/>
          <w:sz w:val="32"/>
          <w:szCs w:val="32"/>
          <w:lang w:eastAsia="zh-CN"/>
          <w14:textFill>
            <w14:solidFill>
              <w14:schemeClr w14:val="tx1"/>
            </w14:solidFill>
          </w14:textFill>
        </w:rPr>
      </w:pPr>
    </w:p>
    <w:p>
      <w:pPr>
        <w:spacing w:line="480" w:lineRule="auto"/>
        <w:ind w:right="-512"/>
        <w:jc w:val="center"/>
        <w:rPr>
          <w:rStyle w:val="11"/>
          <w:rFonts w:hint="eastAsia" w:ascii="方正小标宋简体" w:hAnsi="方正小标宋简体" w:eastAsia="方正小标宋简体" w:cs="方正小标宋简体"/>
          <w:color w:val="auto"/>
          <w:spacing w:val="-20"/>
          <w:sz w:val="32"/>
        </w:rPr>
      </w:pPr>
    </w:p>
    <w:p>
      <w:pPr>
        <w:pStyle w:val="12"/>
        <w:spacing w:before="302" w:line="375" w:lineRule="atLeast"/>
        <w:jc w:val="left"/>
        <w:rPr>
          <w:rStyle w:val="11"/>
          <w:rFonts w:hint="eastAsia" w:ascii="方正小标宋简体" w:hAnsi="方正小标宋简体" w:eastAsia="方正小标宋简体" w:cs="方正小标宋简体"/>
          <w:color w:val="auto"/>
          <w:sz w:val="36"/>
          <w:szCs w:val="36"/>
          <w:lang w:val="en-US" w:eastAsia="zh-CN"/>
        </w:rPr>
      </w:pPr>
      <w:r>
        <w:rPr>
          <w:rStyle w:val="11"/>
          <w:rFonts w:hint="eastAsia" w:ascii="黑体" w:hAnsi="黑体" w:eastAsia="黑体"/>
          <w:color w:val="auto"/>
          <w:sz w:val="32"/>
          <w:szCs w:val="32"/>
          <w:lang w:eastAsia="zh-CN"/>
        </w:rPr>
        <w:t>附件</w:t>
      </w:r>
      <w:r>
        <w:rPr>
          <w:rStyle w:val="11"/>
          <w:rFonts w:hint="eastAsia" w:ascii="黑体" w:hAnsi="黑体" w:eastAsia="黑体"/>
          <w:color w:val="auto"/>
          <w:sz w:val="32"/>
          <w:szCs w:val="32"/>
          <w:lang w:val="en-US" w:eastAsia="zh-CN"/>
        </w:rPr>
        <w:t>2：</w:t>
      </w:r>
    </w:p>
    <w:p>
      <w:pPr>
        <w:pStyle w:val="12"/>
        <w:spacing w:before="302" w:line="375" w:lineRule="atLeast"/>
        <w:jc w:val="center"/>
        <w:rPr>
          <w:rStyle w:val="11"/>
          <w:rFonts w:hint="eastAsia" w:ascii="方正小标宋简体" w:hAnsi="方正小标宋简体" w:eastAsia="方正小标宋简体" w:cs="方正小标宋简体"/>
          <w:color w:val="auto"/>
          <w:sz w:val="36"/>
          <w:szCs w:val="36"/>
          <w:lang w:val="en-US" w:eastAsia="zh-CN"/>
        </w:rPr>
      </w:pPr>
      <w:r>
        <w:rPr>
          <w:rStyle w:val="11"/>
          <w:rFonts w:hint="eastAsia" w:ascii="方正小标宋简体" w:hAnsi="方正小标宋简体" w:eastAsia="方正小标宋简体" w:cs="方正小标宋简体"/>
          <w:color w:val="auto"/>
          <w:sz w:val="36"/>
          <w:szCs w:val="36"/>
          <w:lang w:val="en-US" w:eastAsia="zh-CN"/>
        </w:rPr>
        <w:t>实行远程审方的零售连锁总部申报资料要求</w:t>
      </w:r>
    </w:p>
    <w:p>
      <w:pPr>
        <w:pStyle w:val="12"/>
        <w:spacing w:before="302" w:line="375" w:lineRule="atLeast"/>
        <w:ind w:firstLine="960" w:firstLineChars="300"/>
        <w:jc w:val="left"/>
        <w:rPr>
          <w:rStyle w:val="11"/>
          <w:rFonts w:hint="eastAsia" w:ascii="黑体" w:hAnsi="黑体" w:eastAsia="黑体"/>
          <w:color w:val="auto"/>
          <w:sz w:val="32"/>
          <w:szCs w:val="32"/>
          <w:lang w:val="en-US" w:eastAsia="zh-CN"/>
        </w:rPr>
      </w:pP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药品零售连锁企业执业药师远程审方</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报告表</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远程审方室执业药师人员情况表</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远程审方连锁门店情况一览表</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药品零售连锁企业执业药师远程审方</w:t>
      </w:r>
      <w:r>
        <w:rPr>
          <w:rFonts w:hint="eastAsia" w:ascii="仿宋_GB2312" w:hAnsi="仿宋_GB2312" w:eastAsia="仿宋_GB2312" w:cs="仿宋_GB2312"/>
          <w:sz w:val="32"/>
          <w:szCs w:val="32"/>
          <w:lang w:eastAsia="zh-CN"/>
        </w:rPr>
        <w:t>自查自评表</w:t>
      </w:r>
    </w:p>
    <w:p>
      <w:pPr>
        <w:rPr>
          <w:rFonts w:hint="eastAsia" w:ascii="仿宋_GB2312" w:hAnsi="仿宋_GB2312" w:eastAsia="仿宋_GB2312" w:cs="仿宋_GB2312"/>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spacing w:line="480" w:lineRule="auto"/>
        <w:ind w:right="-512"/>
        <w:jc w:val="both"/>
        <w:rPr>
          <w:rStyle w:val="11"/>
          <w:rFonts w:hint="eastAsia" w:ascii="方正小标宋简体" w:hAnsi="方正小标宋简体" w:eastAsia="方正小标宋简体" w:cs="方正小标宋简体"/>
          <w:color w:val="auto"/>
          <w:spacing w:val="-20"/>
          <w:sz w:val="32"/>
        </w:rPr>
      </w:pPr>
    </w:p>
    <w:p>
      <w:pPr>
        <w:spacing w:line="480" w:lineRule="auto"/>
        <w:ind w:right="-512"/>
        <w:jc w:val="center"/>
        <w:rPr>
          <w:rStyle w:val="11"/>
          <w:rFonts w:hint="eastAsia" w:ascii="方正小标宋简体" w:hAnsi="方正小标宋简体" w:eastAsia="方正小标宋简体" w:cs="方正小标宋简体"/>
          <w:color w:val="auto"/>
          <w:spacing w:val="-20"/>
          <w:sz w:val="32"/>
        </w:rPr>
      </w:pPr>
    </w:p>
    <w:p>
      <w:pPr>
        <w:spacing w:line="480" w:lineRule="auto"/>
        <w:ind w:right="-512"/>
        <w:jc w:val="center"/>
        <w:rPr>
          <w:rStyle w:val="11"/>
          <w:rFonts w:hint="eastAsia" w:ascii="方正小标宋简体" w:hAnsi="方正小标宋简体" w:eastAsia="方正小标宋简体" w:cs="方正小标宋简体"/>
          <w:color w:val="auto"/>
          <w:spacing w:val="-20"/>
          <w:sz w:val="32"/>
        </w:rPr>
      </w:pPr>
    </w:p>
    <w:p>
      <w:pPr>
        <w:spacing w:line="480" w:lineRule="auto"/>
        <w:ind w:right="-512"/>
        <w:jc w:val="center"/>
        <w:rPr>
          <w:rStyle w:val="11"/>
          <w:rFonts w:hint="eastAsia" w:ascii="方正小标宋简体" w:hAnsi="方正小标宋简体" w:eastAsia="方正小标宋简体" w:cs="方正小标宋简体"/>
          <w:color w:val="auto"/>
          <w:spacing w:val="-20"/>
          <w:sz w:val="36"/>
          <w:szCs w:val="36"/>
        </w:rPr>
      </w:pPr>
    </w:p>
    <w:p>
      <w:pPr>
        <w:spacing w:line="480" w:lineRule="auto"/>
        <w:ind w:right="-512"/>
        <w:jc w:val="center"/>
        <w:rPr>
          <w:rStyle w:val="11"/>
          <w:rFonts w:hint="eastAsia" w:ascii="方正小标宋简体" w:hAnsi="方正小标宋简体" w:eastAsia="方正小标宋简体" w:cs="方正小标宋简体"/>
          <w:color w:val="auto"/>
          <w:spacing w:val="-20"/>
          <w:sz w:val="36"/>
          <w:szCs w:val="36"/>
        </w:rPr>
      </w:pPr>
    </w:p>
    <w:p>
      <w:pPr>
        <w:spacing w:line="480" w:lineRule="auto"/>
        <w:ind w:right="-512"/>
        <w:jc w:val="center"/>
        <w:rPr>
          <w:rStyle w:val="11"/>
          <w:rFonts w:hint="eastAsia" w:ascii="方正小标宋简体" w:hAnsi="方正小标宋简体" w:eastAsia="方正小标宋简体" w:cs="方正小标宋简体"/>
          <w:b w:val="0"/>
          <w:bCs w:val="0"/>
          <w:color w:val="auto"/>
          <w:spacing w:val="-20"/>
          <w:sz w:val="36"/>
          <w:szCs w:val="36"/>
        </w:rPr>
      </w:pPr>
      <w:r>
        <w:rPr>
          <w:rStyle w:val="11"/>
          <w:rFonts w:hint="eastAsia" w:ascii="方正小标宋简体" w:hAnsi="方正小标宋简体" w:eastAsia="方正小标宋简体" w:cs="方正小标宋简体"/>
          <w:b w:val="0"/>
          <w:bCs w:val="0"/>
          <w:color w:val="auto"/>
          <w:spacing w:val="-20"/>
          <w:sz w:val="36"/>
          <w:szCs w:val="36"/>
        </w:rPr>
        <w:t>药品零售连锁企业执业药师远程审方</w:t>
      </w:r>
      <w:r>
        <w:rPr>
          <w:rStyle w:val="11"/>
          <w:rFonts w:hint="eastAsia" w:ascii="方正小标宋简体" w:hAnsi="方正小标宋简体" w:eastAsia="方正小标宋简体" w:cs="方正小标宋简体"/>
          <w:b w:val="0"/>
          <w:bCs w:val="0"/>
          <w:color w:val="auto"/>
          <w:spacing w:val="-20"/>
          <w:sz w:val="36"/>
          <w:szCs w:val="36"/>
          <w:lang w:eastAsia="zh-CN"/>
        </w:rPr>
        <w:t>情况</w:t>
      </w:r>
      <w:r>
        <w:rPr>
          <w:rStyle w:val="11"/>
          <w:rFonts w:hint="eastAsia" w:ascii="方正小标宋简体" w:hAnsi="方正小标宋简体" w:eastAsia="方正小标宋简体" w:cs="方正小标宋简体"/>
          <w:b w:val="0"/>
          <w:bCs w:val="0"/>
          <w:color w:val="auto"/>
          <w:spacing w:val="-20"/>
          <w:sz w:val="36"/>
          <w:szCs w:val="36"/>
        </w:rPr>
        <w:t>报告表</w:t>
      </w:r>
    </w:p>
    <w:p>
      <w:pPr>
        <w:keepNext w:val="0"/>
        <w:keepLines w:val="0"/>
        <w:pageBreakBefore w:val="0"/>
        <w:widowControl/>
        <w:kinsoku/>
        <w:wordWrap/>
        <w:overflowPunct/>
        <w:topLinePunct w:val="0"/>
        <w:autoSpaceDE/>
        <w:autoSpaceDN/>
        <w:bidi w:val="0"/>
        <w:adjustRightInd/>
        <w:snapToGrid/>
        <w:spacing w:line="240" w:lineRule="exact"/>
        <w:ind w:left="0" w:leftChars="0" w:right="-512" w:rightChars="0" w:firstLine="0" w:firstLineChars="0"/>
        <w:jc w:val="both"/>
        <w:textAlignment w:val="auto"/>
        <w:outlineLvl w:val="9"/>
        <w:rPr>
          <w:rStyle w:val="11"/>
          <w:rFonts w:hint="eastAsia" w:ascii="方正小标宋简体" w:hAnsi="方正小标宋简体" w:eastAsia="方正小标宋简体" w:cs="方正小标宋简体"/>
          <w:color w:val="auto"/>
          <w:spacing w:val="-20"/>
          <w:sz w:val="32"/>
          <w:szCs w:val="32"/>
        </w:rPr>
      </w:pPr>
    </w:p>
    <w:tbl>
      <w:tblPr>
        <w:tblStyle w:val="8"/>
        <w:tblW w:w="9412"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20"/>
        <w:gridCol w:w="615"/>
        <w:gridCol w:w="178"/>
        <w:gridCol w:w="1407"/>
        <w:gridCol w:w="629"/>
        <w:gridCol w:w="943"/>
        <w:gridCol w:w="382"/>
        <w:gridCol w:w="561"/>
        <w:gridCol w:w="943"/>
        <w:gridCol w:w="301"/>
        <w:gridCol w:w="642"/>
        <w:gridCol w:w="819"/>
        <w:gridCol w:w="124"/>
        <w:gridCol w:w="94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40" w:hRule="atLeast"/>
        </w:trPr>
        <w:tc>
          <w:tcPr>
            <w:tcW w:w="1713" w:type="dxa"/>
            <w:gridSpan w:val="3"/>
            <w:tcBorders>
              <w:top w:val="single" w:color="000000" w:sz="8" w:space="0"/>
              <w:left w:val="single" w:color="000000" w:sz="8" w:space="0"/>
              <w:bottom w:val="single" w:color="000000" w:sz="8" w:space="0"/>
              <w:right w:val="single" w:color="000000" w:sz="8" w:space="0"/>
            </w:tcBorders>
            <w:vAlign w:val="center"/>
          </w:tcPr>
          <w:p>
            <w:pPr>
              <w:spacing w:before="100" w:beforeAutospacing="1" w:after="100" w:afterAutospacing="1"/>
              <w:ind w:firstLine="240" w:firstLineChars="100"/>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企业名称</w:t>
            </w:r>
          </w:p>
        </w:tc>
        <w:tc>
          <w:tcPr>
            <w:tcW w:w="7699" w:type="dxa"/>
            <w:gridSpan w:val="11"/>
            <w:tcBorders>
              <w:top w:val="single" w:color="000000" w:sz="8" w:space="0"/>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690" w:hRule="atLeast"/>
        </w:trPr>
        <w:tc>
          <w:tcPr>
            <w:tcW w:w="1713" w:type="dxa"/>
            <w:gridSpan w:val="3"/>
            <w:tcBorders>
              <w:top w:val="nil"/>
              <w:left w:val="single" w:color="000000" w:sz="8" w:space="0"/>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注册地址</w:t>
            </w:r>
          </w:p>
        </w:tc>
        <w:tc>
          <w:tcPr>
            <w:tcW w:w="7699" w:type="dxa"/>
            <w:gridSpan w:val="11"/>
            <w:tcBorders>
              <w:top w:val="nil"/>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97" w:hRule="atLeast"/>
        </w:trPr>
        <w:tc>
          <w:tcPr>
            <w:tcW w:w="1713" w:type="dxa"/>
            <w:gridSpan w:val="3"/>
            <w:tcBorders>
              <w:top w:val="nil"/>
              <w:left w:val="single" w:color="000000" w:sz="8" w:space="0"/>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经营范围</w:t>
            </w:r>
          </w:p>
        </w:tc>
        <w:tc>
          <w:tcPr>
            <w:tcW w:w="7699" w:type="dxa"/>
            <w:gridSpan w:val="11"/>
            <w:tcBorders>
              <w:top w:val="nil"/>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p>
            <w:pPr>
              <w:spacing w:before="100" w:beforeAutospacing="1" w:after="100" w:afterAutospacing="1"/>
              <w:jc w:val="center"/>
              <w:rPr>
                <w:rStyle w:val="11"/>
                <w:rFonts w:hint="eastAsia" w:ascii="仿宋_GB2312" w:hAnsi="仿宋_GB2312" w:eastAsia="仿宋_GB2312" w:cs="仿宋_GB2312"/>
                <w:color w:val="auto"/>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059" w:hRule="atLeast"/>
        </w:trPr>
        <w:tc>
          <w:tcPr>
            <w:tcW w:w="1713" w:type="dxa"/>
            <w:gridSpan w:val="3"/>
            <w:tcBorders>
              <w:top w:val="nil"/>
              <w:left w:val="single" w:color="000000" w:sz="8" w:space="0"/>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法定代表人</w:t>
            </w:r>
          </w:p>
        </w:tc>
        <w:tc>
          <w:tcPr>
            <w:tcW w:w="1407" w:type="dxa"/>
            <w:tcBorders>
              <w:top w:val="nil"/>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1954" w:type="dxa"/>
            <w:gridSpan w:val="3"/>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职务</w:t>
            </w:r>
          </w:p>
        </w:tc>
        <w:tc>
          <w:tcPr>
            <w:tcW w:w="1805" w:type="dxa"/>
            <w:gridSpan w:val="3"/>
            <w:tcBorders>
              <w:top w:val="nil"/>
              <w:left w:val="nil"/>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1461" w:type="dxa"/>
            <w:gridSpan w:val="2"/>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执业资格/技术职称</w:t>
            </w:r>
          </w:p>
        </w:tc>
        <w:tc>
          <w:tcPr>
            <w:tcW w:w="1072" w:type="dxa"/>
            <w:gridSpan w:val="2"/>
            <w:tcBorders>
              <w:top w:val="nil"/>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969" w:hRule="atLeast"/>
        </w:trPr>
        <w:tc>
          <w:tcPr>
            <w:tcW w:w="1713" w:type="dxa"/>
            <w:gridSpan w:val="3"/>
            <w:tcBorders>
              <w:top w:val="nil"/>
              <w:left w:val="single" w:color="000000" w:sz="8" w:space="0"/>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企业负责人</w:t>
            </w:r>
          </w:p>
        </w:tc>
        <w:tc>
          <w:tcPr>
            <w:tcW w:w="1407" w:type="dxa"/>
            <w:tcBorders>
              <w:top w:val="nil"/>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1954" w:type="dxa"/>
            <w:gridSpan w:val="3"/>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职务</w:t>
            </w:r>
          </w:p>
        </w:tc>
        <w:tc>
          <w:tcPr>
            <w:tcW w:w="1805" w:type="dxa"/>
            <w:gridSpan w:val="3"/>
            <w:tcBorders>
              <w:top w:val="nil"/>
              <w:left w:val="nil"/>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1461" w:type="dxa"/>
            <w:gridSpan w:val="2"/>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执业资格/技术职称</w:t>
            </w:r>
          </w:p>
        </w:tc>
        <w:tc>
          <w:tcPr>
            <w:tcW w:w="1072" w:type="dxa"/>
            <w:gridSpan w:val="2"/>
            <w:tcBorders>
              <w:top w:val="nil"/>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194" w:hRule="atLeast"/>
        </w:trPr>
        <w:tc>
          <w:tcPr>
            <w:tcW w:w="1713" w:type="dxa"/>
            <w:gridSpan w:val="3"/>
            <w:tcBorders>
              <w:top w:val="nil"/>
              <w:left w:val="single" w:color="000000" w:sz="8" w:space="0"/>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质量负责人</w:t>
            </w:r>
          </w:p>
        </w:tc>
        <w:tc>
          <w:tcPr>
            <w:tcW w:w="1407" w:type="dxa"/>
            <w:tcBorders>
              <w:top w:val="nil"/>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1954" w:type="dxa"/>
            <w:gridSpan w:val="3"/>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职务</w:t>
            </w:r>
          </w:p>
        </w:tc>
        <w:tc>
          <w:tcPr>
            <w:tcW w:w="1805" w:type="dxa"/>
            <w:gridSpan w:val="3"/>
            <w:tcBorders>
              <w:top w:val="nil"/>
              <w:left w:val="nil"/>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1461" w:type="dxa"/>
            <w:gridSpan w:val="2"/>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执业资格/技术职称</w:t>
            </w:r>
          </w:p>
        </w:tc>
        <w:tc>
          <w:tcPr>
            <w:tcW w:w="1072" w:type="dxa"/>
            <w:gridSpan w:val="2"/>
            <w:tcBorders>
              <w:top w:val="nil"/>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1498" w:hRule="atLeast"/>
        </w:trPr>
        <w:tc>
          <w:tcPr>
            <w:tcW w:w="1713" w:type="dxa"/>
            <w:gridSpan w:val="3"/>
            <w:tcBorders>
              <w:top w:val="nil"/>
              <w:left w:val="single" w:color="000000" w:sz="8" w:space="0"/>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质量管理部门</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负责人</w:t>
            </w:r>
          </w:p>
        </w:tc>
        <w:tc>
          <w:tcPr>
            <w:tcW w:w="1407" w:type="dxa"/>
            <w:tcBorders>
              <w:top w:val="nil"/>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1954" w:type="dxa"/>
            <w:gridSpan w:val="3"/>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药品经营质量</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管理工作年限</w:t>
            </w:r>
          </w:p>
        </w:tc>
        <w:tc>
          <w:tcPr>
            <w:tcW w:w="1805" w:type="dxa"/>
            <w:gridSpan w:val="3"/>
            <w:tcBorders>
              <w:top w:val="nil"/>
              <w:left w:val="nil"/>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1461" w:type="dxa"/>
            <w:gridSpan w:val="2"/>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执业资格/技术职称</w:t>
            </w:r>
          </w:p>
        </w:tc>
        <w:tc>
          <w:tcPr>
            <w:tcW w:w="1072" w:type="dxa"/>
            <w:gridSpan w:val="2"/>
            <w:tcBorders>
              <w:top w:val="nil"/>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810" w:hRule="atLeast"/>
        </w:trPr>
        <w:tc>
          <w:tcPr>
            <w:tcW w:w="1713" w:type="dxa"/>
            <w:gridSpan w:val="3"/>
            <w:tcBorders>
              <w:top w:val="nil"/>
              <w:left w:val="single" w:color="000000" w:sz="8" w:space="0"/>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联系人</w:t>
            </w:r>
          </w:p>
        </w:tc>
        <w:tc>
          <w:tcPr>
            <w:tcW w:w="1407" w:type="dxa"/>
            <w:tcBorders>
              <w:top w:val="nil"/>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1954" w:type="dxa"/>
            <w:gridSpan w:val="3"/>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电话</w:t>
            </w:r>
          </w:p>
        </w:tc>
        <w:tc>
          <w:tcPr>
            <w:tcW w:w="1805" w:type="dxa"/>
            <w:gridSpan w:val="3"/>
            <w:tcBorders>
              <w:top w:val="nil"/>
              <w:left w:val="nil"/>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1461" w:type="dxa"/>
            <w:gridSpan w:val="2"/>
            <w:tcBorders>
              <w:top w:val="nil"/>
              <w:left w:val="nil"/>
              <w:bottom w:val="single" w:color="000000"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邮政编码</w:t>
            </w:r>
          </w:p>
        </w:tc>
        <w:tc>
          <w:tcPr>
            <w:tcW w:w="1072" w:type="dxa"/>
            <w:gridSpan w:val="2"/>
            <w:tcBorders>
              <w:top w:val="nil"/>
              <w:left w:val="nil"/>
              <w:bottom w:val="single" w:color="000000" w:sz="8"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570" w:hRule="atLeast"/>
        </w:trPr>
        <w:tc>
          <w:tcPr>
            <w:tcW w:w="920" w:type="dxa"/>
            <w:vMerge w:val="restart"/>
            <w:tcBorders>
              <w:top w:val="nil"/>
              <w:left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人员</w:t>
            </w:r>
          </w:p>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情况</w:t>
            </w:r>
          </w:p>
        </w:tc>
        <w:tc>
          <w:tcPr>
            <w:tcW w:w="793" w:type="dxa"/>
            <w:gridSpan w:val="2"/>
            <w:vMerge w:val="restart"/>
            <w:tcBorders>
              <w:top w:val="nil"/>
              <w:left w:val="nil"/>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职工总人数</w:t>
            </w:r>
          </w:p>
        </w:tc>
        <w:tc>
          <w:tcPr>
            <w:tcW w:w="1407" w:type="dxa"/>
            <w:vMerge w:val="restart"/>
            <w:tcBorders>
              <w:top w:val="nil"/>
              <w:left w:val="nil"/>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pacing w:val="-12"/>
                <w:w w:val="92"/>
                <w:sz w:val="24"/>
                <w:szCs w:val="24"/>
              </w:rPr>
            </w:pPr>
            <w:r>
              <w:rPr>
                <w:rStyle w:val="11"/>
                <w:rFonts w:hint="eastAsia" w:ascii="仿宋_GB2312" w:hAnsi="仿宋_GB2312" w:eastAsia="仿宋_GB2312" w:cs="仿宋_GB2312"/>
                <w:color w:val="auto"/>
                <w:spacing w:val="-12"/>
                <w:w w:val="92"/>
                <w:sz w:val="24"/>
                <w:szCs w:val="24"/>
              </w:rPr>
              <w:t>质量管理、验收、</w:t>
            </w:r>
            <w:r>
              <w:rPr>
                <w:rStyle w:val="11"/>
                <w:rFonts w:hint="eastAsia" w:ascii="仿宋_GB2312" w:hAnsi="仿宋_GB2312" w:eastAsia="仿宋_GB2312" w:cs="仿宋_GB2312"/>
                <w:color w:val="auto"/>
                <w:spacing w:val="-10"/>
                <w:w w:val="99"/>
                <w:sz w:val="24"/>
                <w:szCs w:val="24"/>
              </w:rPr>
              <w:t>养护人员总数</w:t>
            </w:r>
          </w:p>
        </w:tc>
        <w:tc>
          <w:tcPr>
            <w:tcW w:w="6292" w:type="dxa"/>
            <w:gridSpan w:val="10"/>
            <w:tcBorders>
              <w:top w:val="nil"/>
              <w:left w:val="nil"/>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药学技术人员数</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825" w:hRule="atLeast"/>
        </w:trPr>
        <w:tc>
          <w:tcPr>
            <w:tcW w:w="920" w:type="dxa"/>
            <w:vMerge w:val="continue"/>
            <w:tcBorders>
              <w:left w:val="single" w:color="000000" w:sz="8" w:space="0"/>
              <w:right w:val="single" w:color="000000" w:sz="8" w:space="0"/>
            </w:tcBorders>
            <w:vAlign w:val="bottom"/>
          </w:tcPr>
          <w:p>
            <w:pPr>
              <w:jc w:val="both"/>
              <w:rPr>
                <w:rStyle w:val="11"/>
                <w:rFonts w:hint="eastAsia" w:ascii="仿宋_GB2312" w:hAnsi="仿宋_GB2312" w:eastAsia="仿宋_GB2312" w:cs="仿宋_GB2312"/>
                <w:color w:val="auto"/>
                <w:sz w:val="24"/>
                <w:szCs w:val="24"/>
              </w:rPr>
            </w:pPr>
          </w:p>
        </w:tc>
        <w:tc>
          <w:tcPr>
            <w:tcW w:w="793" w:type="dxa"/>
            <w:gridSpan w:val="2"/>
            <w:vMerge w:val="continue"/>
            <w:tcBorders>
              <w:left w:val="nil"/>
              <w:bottom w:val="single" w:color="000000" w:sz="8" w:space="0"/>
              <w:right w:val="single" w:color="000000" w:sz="8" w:space="0"/>
            </w:tcBorders>
            <w:vAlign w:val="center"/>
          </w:tcPr>
          <w:p>
            <w:pPr>
              <w:jc w:val="center"/>
              <w:rPr>
                <w:rStyle w:val="11"/>
                <w:rFonts w:hint="eastAsia" w:ascii="仿宋_GB2312" w:hAnsi="仿宋_GB2312" w:eastAsia="仿宋_GB2312" w:cs="仿宋_GB2312"/>
                <w:color w:val="auto"/>
                <w:sz w:val="24"/>
                <w:szCs w:val="24"/>
              </w:rPr>
            </w:pPr>
          </w:p>
        </w:tc>
        <w:tc>
          <w:tcPr>
            <w:tcW w:w="1407" w:type="dxa"/>
            <w:vMerge w:val="continue"/>
            <w:tcBorders>
              <w:left w:val="nil"/>
              <w:bottom w:val="single" w:color="000000" w:sz="8" w:space="0"/>
              <w:right w:val="single" w:color="000000" w:sz="8" w:space="0"/>
            </w:tcBorders>
            <w:vAlign w:val="center"/>
          </w:tcPr>
          <w:p>
            <w:pPr>
              <w:jc w:val="center"/>
              <w:rPr>
                <w:rStyle w:val="11"/>
                <w:rFonts w:hint="eastAsia" w:ascii="仿宋_GB2312" w:hAnsi="仿宋_GB2312" w:eastAsia="仿宋_GB2312" w:cs="仿宋_GB2312"/>
                <w:color w:val="auto"/>
                <w:sz w:val="24"/>
                <w:szCs w:val="24"/>
              </w:rPr>
            </w:pPr>
          </w:p>
        </w:tc>
        <w:tc>
          <w:tcPr>
            <w:tcW w:w="629" w:type="dxa"/>
            <w:tcBorders>
              <w:top w:val="nil"/>
              <w:left w:val="nil"/>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执业药师</w:t>
            </w:r>
          </w:p>
        </w:tc>
        <w:tc>
          <w:tcPr>
            <w:tcW w:w="943" w:type="dxa"/>
            <w:tcBorders>
              <w:top w:val="nil"/>
              <w:left w:val="nil"/>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主任药师</w:t>
            </w:r>
          </w:p>
        </w:tc>
        <w:tc>
          <w:tcPr>
            <w:tcW w:w="943" w:type="dxa"/>
            <w:gridSpan w:val="2"/>
            <w:tcBorders>
              <w:top w:val="nil"/>
              <w:left w:val="nil"/>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副主任药师</w:t>
            </w:r>
          </w:p>
        </w:tc>
        <w:tc>
          <w:tcPr>
            <w:tcW w:w="943" w:type="dxa"/>
            <w:tcBorders>
              <w:top w:val="nil"/>
              <w:left w:val="nil"/>
              <w:bottom w:val="single" w:color="000000" w:sz="8" w:space="0"/>
              <w:right w:val="single" w:color="000000" w:sz="8" w:space="0"/>
            </w:tcBorders>
            <w:vAlign w:val="center"/>
          </w:tcPr>
          <w:p>
            <w:pPr>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rPr>
              <w:t>主管药师</w:t>
            </w:r>
          </w:p>
        </w:tc>
        <w:tc>
          <w:tcPr>
            <w:tcW w:w="943" w:type="dxa"/>
            <w:gridSpan w:val="2"/>
            <w:tcBorders>
              <w:top w:val="single" w:color="000000" w:sz="8" w:space="0"/>
              <w:left w:val="nil"/>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药师</w:t>
            </w:r>
          </w:p>
        </w:tc>
        <w:tc>
          <w:tcPr>
            <w:tcW w:w="943" w:type="dxa"/>
            <w:gridSpan w:val="2"/>
            <w:tcBorders>
              <w:top w:val="single" w:color="000000" w:sz="8" w:space="0"/>
              <w:left w:val="nil"/>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药士</w:t>
            </w:r>
          </w:p>
        </w:tc>
        <w:tc>
          <w:tcPr>
            <w:tcW w:w="948" w:type="dxa"/>
            <w:tcBorders>
              <w:top w:val="nil"/>
              <w:left w:val="nil"/>
              <w:bottom w:val="single" w:color="000000" w:sz="8" w:space="0"/>
              <w:right w:val="single" w:color="000000" w:sz="8"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从业药师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882" w:hRule="atLeast"/>
        </w:trPr>
        <w:tc>
          <w:tcPr>
            <w:tcW w:w="920" w:type="dxa"/>
            <w:vMerge w:val="continue"/>
            <w:tcBorders>
              <w:left w:val="single" w:color="000000" w:sz="8" w:space="0"/>
              <w:bottom w:val="single" w:color="000000" w:sz="4" w:space="0"/>
              <w:right w:val="single" w:color="000000" w:sz="8" w:space="0"/>
            </w:tcBorders>
            <w:vAlign w:val="center"/>
          </w:tcPr>
          <w:p>
            <w:pPr>
              <w:jc w:val="both"/>
              <w:rPr>
                <w:rStyle w:val="11"/>
                <w:rFonts w:hint="eastAsia" w:ascii="仿宋_GB2312" w:hAnsi="仿宋_GB2312" w:eastAsia="仿宋_GB2312" w:cs="仿宋_GB2312"/>
                <w:color w:val="auto"/>
                <w:sz w:val="24"/>
                <w:szCs w:val="24"/>
              </w:rPr>
            </w:pPr>
          </w:p>
        </w:tc>
        <w:tc>
          <w:tcPr>
            <w:tcW w:w="793" w:type="dxa"/>
            <w:gridSpan w:val="2"/>
            <w:tcBorders>
              <w:top w:val="nil"/>
              <w:left w:val="nil"/>
              <w:bottom w:val="single" w:color="000000" w:sz="4"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1407" w:type="dxa"/>
            <w:tcBorders>
              <w:top w:val="nil"/>
              <w:left w:val="nil"/>
              <w:bottom w:val="single" w:color="000000" w:sz="4"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629" w:type="dxa"/>
            <w:tcBorders>
              <w:top w:val="nil"/>
              <w:left w:val="nil"/>
              <w:bottom w:val="single" w:color="000000" w:sz="4"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943" w:type="dxa"/>
            <w:tcBorders>
              <w:top w:val="nil"/>
              <w:left w:val="nil"/>
              <w:bottom w:val="single" w:color="000000" w:sz="4"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943" w:type="dxa"/>
            <w:gridSpan w:val="2"/>
            <w:tcBorders>
              <w:top w:val="nil"/>
              <w:left w:val="nil"/>
              <w:bottom w:val="single" w:color="000000" w:sz="4"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943" w:type="dxa"/>
            <w:tcBorders>
              <w:top w:val="nil"/>
              <w:left w:val="nil"/>
              <w:bottom w:val="single" w:color="000000" w:sz="4"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943" w:type="dxa"/>
            <w:gridSpan w:val="2"/>
            <w:tcBorders>
              <w:top w:val="single" w:color="000000" w:sz="8" w:space="0"/>
              <w:left w:val="nil"/>
              <w:bottom w:val="single" w:color="000000" w:sz="4"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943" w:type="dxa"/>
            <w:gridSpan w:val="2"/>
            <w:tcBorders>
              <w:top w:val="single" w:color="000000" w:sz="8" w:space="0"/>
              <w:left w:val="nil"/>
              <w:bottom w:val="single" w:color="000000" w:sz="4"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c>
          <w:tcPr>
            <w:tcW w:w="948" w:type="dxa"/>
            <w:tcBorders>
              <w:top w:val="nil"/>
              <w:left w:val="nil"/>
              <w:bottom w:val="single" w:color="000000" w:sz="4" w:space="0"/>
              <w:right w:val="single" w:color="000000" w:sz="8" w:space="0"/>
            </w:tcBorders>
          </w:tcPr>
          <w:p>
            <w:pPr>
              <w:spacing w:before="100" w:beforeAutospacing="1" w:after="100" w:afterAutospacing="1"/>
              <w:jc w:val="center"/>
              <w:rPr>
                <w:rStyle w:val="11"/>
                <w:rFonts w:hint="eastAsia" w:ascii="仿宋_GB2312" w:hAnsi="仿宋_GB2312" w:eastAsia="仿宋_GB2312" w:cs="仿宋_GB2312"/>
                <w:color w:val="auto"/>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1150" w:hRule="atLeast"/>
        </w:trPr>
        <w:tc>
          <w:tcPr>
            <w:tcW w:w="920" w:type="dxa"/>
            <w:tcBorders>
              <w:left w:val="single" w:color="000000" w:sz="8" w:space="0"/>
              <w:bottom w:val="single" w:color="000000" w:sz="4" w:space="0"/>
              <w:right w:val="single" w:color="000000" w:sz="8" w:space="0"/>
            </w:tcBorders>
            <w:vAlign w:val="center"/>
          </w:tcPr>
          <w:p>
            <w:pPr>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备注</w:t>
            </w:r>
          </w:p>
        </w:tc>
        <w:tc>
          <w:tcPr>
            <w:tcW w:w="8492" w:type="dxa"/>
            <w:gridSpan w:val="13"/>
            <w:tcBorders>
              <w:top w:val="single" w:color="000000" w:sz="4" w:space="0"/>
              <w:left w:val="nil"/>
              <w:bottom w:val="single" w:color="000000" w:sz="4" w:space="0"/>
              <w:right w:val="single" w:color="000000" w:sz="8" w:space="0"/>
            </w:tcBorders>
          </w:tcPr>
          <w:p>
            <w:pPr>
              <w:spacing w:before="100" w:beforeAutospacing="1" w:after="100" w:afterAutospacing="1"/>
              <w:jc w:val="both"/>
              <w:rPr>
                <w:rStyle w:val="11"/>
                <w:rFonts w:hint="eastAsia" w:ascii="仿宋_GB2312" w:hAnsi="仿宋_GB2312" w:eastAsia="仿宋_GB2312" w:cs="仿宋_GB2312"/>
                <w:color w:val="auto"/>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1032" w:hRule="atLeast"/>
        </w:trPr>
        <w:tc>
          <w:tcPr>
            <w:tcW w:w="1535" w:type="dxa"/>
            <w:gridSpan w:val="2"/>
            <w:tcBorders>
              <w:top w:val="single" w:color="000000" w:sz="4" w:space="0"/>
              <w:left w:val="single" w:color="000000" w:sz="8" w:space="0"/>
              <w:bottom w:val="single" w:color="000000" w:sz="8" w:space="0"/>
              <w:right w:val="single" w:color="000000" w:sz="8" w:space="0"/>
            </w:tcBorders>
            <w:vAlign w:val="center"/>
          </w:tcPr>
          <w:p>
            <w:pP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远程审方室及设施设备配备情况</w:t>
            </w:r>
          </w:p>
        </w:tc>
        <w:tc>
          <w:tcPr>
            <w:tcW w:w="7877" w:type="dxa"/>
            <w:gridSpan w:val="12"/>
            <w:tcBorders>
              <w:top w:val="single" w:color="000000" w:sz="4" w:space="0"/>
              <w:left w:val="nil"/>
              <w:bottom w:val="single" w:color="000000" w:sz="8" w:space="0"/>
              <w:right w:val="single" w:color="000000" w:sz="8" w:space="0"/>
            </w:tcBorders>
          </w:tcPr>
          <w:p>
            <w:pPr>
              <w:spacing w:before="100" w:beforeAutospacing="1" w:after="100" w:afterAutospacing="1"/>
              <w:rPr>
                <w:rStyle w:val="11"/>
                <w:rFonts w:ascii="宋体" w:hAnsi="宋体"/>
                <w:color w:val="auto"/>
                <w:sz w:val="24"/>
                <w:szCs w:val="24"/>
              </w:rPr>
            </w:pPr>
          </w:p>
          <w:p>
            <w:pPr>
              <w:spacing w:before="100" w:beforeAutospacing="1" w:after="100" w:afterAutospacing="1"/>
              <w:rPr>
                <w:rStyle w:val="11"/>
                <w:rFonts w:ascii="宋体" w:hAnsi="宋体"/>
                <w:color w:val="auto"/>
                <w:sz w:val="24"/>
                <w:szCs w:val="24"/>
              </w:rPr>
            </w:pPr>
          </w:p>
          <w:p>
            <w:pPr>
              <w:spacing w:before="100" w:beforeAutospacing="1" w:after="100" w:afterAutospacing="1"/>
              <w:rPr>
                <w:rStyle w:val="11"/>
                <w:rFonts w:ascii="宋体" w:hAnsi="宋体"/>
                <w:color w:val="auto"/>
                <w:sz w:val="24"/>
                <w:szCs w:val="24"/>
              </w:rPr>
            </w:pPr>
          </w:p>
          <w:p>
            <w:pPr>
              <w:spacing w:before="100" w:beforeAutospacing="1" w:after="100" w:afterAutospacing="1"/>
              <w:rPr>
                <w:rStyle w:val="11"/>
                <w:rFonts w:ascii="宋体" w:hAnsi="宋体"/>
                <w:color w:val="auto"/>
                <w:sz w:val="24"/>
                <w:szCs w:val="24"/>
              </w:rPr>
            </w:pPr>
          </w:p>
          <w:p>
            <w:pPr>
              <w:spacing w:before="100" w:beforeAutospacing="1" w:after="100" w:afterAutospacing="1"/>
              <w:rPr>
                <w:rStyle w:val="11"/>
                <w:rFonts w:ascii="宋体" w:hAnsi="宋体"/>
                <w:color w:val="auto"/>
                <w:sz w:val="24"/>
                <w:szCs w:val="24"/>
              </w:rPr>
            </w:pPr>
          </w:p>
          <w:p>
            <w:pPr>
              <w:spacing w:before="100" w:beforeAutospacing="1" w:after="100" w:afterAutospacing="1"/>
              <w:rPr>
                <w:rStyle w:val="11"/>
                <w:rFonts w:ascii="宋体" w:hAnsi="宋体"/>
                <w:color w:val="auto"/>
                <w:sz w:val="24"/>
                <w:szCs w:val="24"/>
              </w:rPr>
            </w:pPr>
          </w:p>
          <w:p>
            <w:pPr>
              <w:spacing w:before="100" w:beforeAutospacing="1" w:after="100" w:afterAutospacing="1"/>
              <w:rPr>
                <w:rStyle w:val="11"/>
                <w:rFonts w:ascii="宋体" w:hAnsi="宋体"/>
                <w:color w:val="auto"/>
                <w:sz w:val="24"/>
                <w:szCs w:val="24"/>
              </w:rPr>
            </w:pPr>
          </w:p>
          <w:p>
            <w:pPr>
              <w:spacing w:before="100" w:beforeAutospacing="1" w:after="100" w:afterAutospacing="1"/>
              <w:rPr>
                <w:rStyle w:val="11"/>
                <w:rFonts w:ascii="宋体" w:hAnsi="宋体"/>
                <w:color w:val="auto"/>
                <w:sz w:val="24"/>
                <w:szCs w:val="24"/>
              </w:rPr>
            </w:pPr>
          </w:p>
          <w:p>
            <w:pPr>
              <w:spacing w:before="100" w:beforeAutospacing="1" w:after="100" w:afterAutospacing="1"/>
              <w:rPr>
                <w:rStyle w:val="11"/>
                <w:rFonts w:ascii="宋体" w:hAnsi="宋体"/>
                <w:color w:val="auto"/>
                <w:sz w:val="24"/>
                <w:szCs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cantSplit/>
          <w:trHeight w:val="2925" w:hRule="atLeast"/>
        </w:trPr>
        <w:tc>
          <w:tcPr>
            <w:tcW w:w="1535" w:type="dxa"/>
            <w:gridSpan w:val="2"/>
            <w:tcBorders>
              <w:top w:val="single" w:color="000000" w:sz="8" w:space="0"/>
              <w:left w:val="single" w:color="000000" w:sz="8" w:space="0"/>
              <w:bottom w:val="single" w:color="000000" w:sz="8" w:space="0"/>
              <w:right w:val="single" w:color="000000" w:sz="4" w:space="0"/>
            </w:tcBorders>
            <w:vAlign w:val="center"/>
          </w:tcPr>
          <w:p>
            <w:pPr>
              <w:spacing w:before="100" w:beforeAutospacing="1" w:after="100" w:afterAutospacing="1"/>
              <w:jc w:val="center"/>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门店设置基本情况</w:t>
            </w:r>
          </w:p>
        </w:tc>
        <w:tc>
          <w:tcPr>
            <w:tcW w:w="7877" w:type="dxa"/>
            <w:gridSpan w:val="12"/>
            <w:tcBorders>
              <w:top w:val="single" w:color="000000" w:sz="8" w:space="0"/>
              <w:left w:val="single" w:color="000000" w:sz="4" w:space="0"/>
              <w:bottom w:val="single" w:color="000000" w:sz="8" w:space="0"/>
              <w:right w:val="single" w:color="000000" w:sz="8" w:space="0"/>
            </w:tcBorders>
            <w:vAlign w:val="center"/>
          </w:tcPr>
          <w:p>
            <w:pPr>
              <w:spacing w:before="100" w:beforeAutospacing="1" w:after="100" w:afterAutospacing="1"/>
              <w:jc w:val="center"/>
              <w:rPr>
                <w:rStyle w:val="11"/>
                <w:rFonts w:ascii="宋体" w:hAnsi="宋体"/>
                <w:color w:val="auto"/>
                <w:sz w:val="24"/>
                <w:szCs w:val="24"/>
              </w:rPr>
            </w:pPr>
          </w:p>
          <w:p>
            <w:pPr>
              <w:spacing w:before="100" w:beforeAutospacing="1" w:after="100" w:afterAutospacing="1"/>
              <w:jc w:val="center"/>
              <w:rPr>
                <w:rStyle w:val="11"/>
                <w:rFonts w:ascii="宋体" w:hAnsi="宋体"/>
                <w:color w:val="auto"/>
                <w:sz w:val="24"/>
                <w:szCs w:val="24"/>
              </w:rPr>
            </w:pPr>
          </w:p>
          <w:p>
            <w:pPr>
              <w:spacing w:before="100" w:beforeAutospacing="1" w:after="100" w:afterAutospacing="1"/>
              <w:jc w:val="center"/>
              <w:rPr>
                <w:rStyle w:val="11"/>
                <w:rFonts w:ascii="宋体" w:hAnsi="宋体"/>
                <w:color w:val="auto"/>
                <w:sz w:val="24"/>
                <w:szCs w:val="24"/>
              </w:rPr>
            </w:pPr>
          </w:p>
          <w:p>
            <w:pPr>
              <w:spacing w:before="100" w:beforeAutospacing="1" w:after="100" w:afterAutospacing="1"/>
              <w:jc w:val="center"/>
              <w:rPr>
                <w:rStyle w:val="11"/>
                <w:rFonts w:ascii="宋体" w:hAnsi="宋体"/>
                <w:color w:val="auto"/>
                <w:sz w:val="24"/>
                <w:szCs w:val="24"/>
              </w:rPr>
            </w:pPr>
          </w:p>
          <w:p>
            <w:pPr>
              <w:spacing w:before="100" w:beforeAutospacing="1" w:after="100" w:afterAutospacing="1"/>
              <w:jc w:val="center"/>
              <w:rPr>
                <w:rStyle w:val="11"/>
                <w:rFonts w:ascii="宋体" w:hAnsi="宋体"/>
                <w:color w:val="auto"/>
                <w:sz w:val="24"/>
                <w:szCs w:val="24"/>
              </w:rPr>
            </w:pPr>
          </w:p>
          <w:p>
            <w:pPr>
              <w:spacing w:before="100" w:beforeAutospacing="1" w:after="100" w:afterAutospacing="1"/>
              <w:jc w:val="center"/>
              <w:rPr>
                <w:rStyle w:val="11"/>
                <w:rFonts w:ascii="宋体" w:hAnsi="宋体"/>
                <w:color w:val="auto"/>
                <w:sz w:val="24"/>
                <w:szCs w:val="24"/>
              </w:rPr>
            </w:pPr>
          </w:p>
          <w:p>
            <w:pPr>
              <w:spacing w:before="100" w:beforeAutospacing="1" w:after="100" w:afterAutospacing="1"/>
              <w:jc w:val="center"/>
              <w:rPr>
                <w:rStyle w:val="11"/>
                <w:rFonts w:ascii="宋体" w:hAnsi="宋体"/>
                <w:color w:val="auto"/>
                <w:sz w:val="24"/>
                <w:szCs w:val="24"/>
              </w:rPr>
            </w:pPr>
          </w:p>
          <w:p>
            <w:pPr>
              <w:spacing w:before="100" w:beforeAutospacing="1" w:after="100" w:afterAutospacing="1"/>
              <w:jc w:val="center"/>
              <w:rPr>
                <w:rStyle w:val="11"/>
                <w:rFonts w:ascii="宋体" w:hAnsi="宋体"/>
                <w:color w:val="auto"/>
                <w:sz w:val="24"/>
                <w:szCs w:val="24"/>
              </w:rPr>
            </w:pPr>
          </w:p>
          <w:p>
            <w:pPr>
              <w:spacing w:before="100" w:beforeAutospacing="1" w:after="100" w:afterAutospacing="1"/>
              <w:jc w:val="center"/>
              <w:rPr>
                <w:rStyle w:val="11"/>
                <w:rFonts w:ascii="宋体" w:hAnsi="宋体"/>
                <w:color w:val="auto"/>
                <w:sz w:val="24"/>
                <w:szCs w:val="24"/>
              </w:rPr>
            </w:pPr>
          </w:p>
          <w:p>
            <w:pPr>
              <w:spacing w:before="100" w:beforeAutospacing="1" w:after="100" w:afterAutospacing="1"/>
              <w:jc w:val="center"/>
              <w:rPr>
                <w:rStyle w:val="11"/>
                <w:rFonts w:ascii="宋体" w:hAnsi="宋体"/>
                <w:color w:val="auto"/>
                <w:sz w:val="24"/>
                <w:szCs w:val="24"/>
              </w:rPr>
            </w:pPr>
          </w:p>
          <w:p>
            <w:pPr>
              <w:spacing w:before="100" w:beforeAutospacing="1" w:after="100" w:afterAutospacing="1"/>
              <w:jc w:val="center"/>
              <w:rPr>
                <w:rStyle w:val="11"/>
                <w:rFonts w:ascii="宋体" w:hAnsi="宋体"/>
                <w:color w:val="auto"/>
                <w:sz w:val="24"/>
                <w:szCs w:val="24"/>
              </w:rPr>
            </w:pPr>
          </w:p>
          <w:p>
            <w:pPr>
              <w:spacing w:before="100" w:beforeAutospacing="1" w:after="100" w:afterAutospacing="1"/>
              <w:jc w:val="center"/>
              <w:rPr>
                <w:rStyle w:val="11"/>
                <w:rFonts w:ascii="宋体" w:hAnsi="宋体"/>
                <w:color w:val="auto"/>
                <w:sz w:val="24"/>
                <w:szCs w:val="24"/>
              </w:rPr>
            </w:pPr>
          </w:p>
        </w:tc>
      </w:tr>
    </w:tbl>
    <w:p>
      <w:pPr>
        <w:pStyle w:val="12"/>
        <w:spacing w:before="302" w:line="375" w:lineRule="atLeast"/>
        <w:jc w:val="both"/>
        <w:rPr>
          <w:rStyle w:val="11"/>
          <w:rFonts w:ascii="仿宋_GB2312" w:hAnsi="仿宋_GB2312" w:eastAsia="仿宋_GB2312"/>
          <w:color w:val="auto"/>
          <w:sz w:val="24"/>
          <w:szCs w:val="24"/>
        </w:rPr>
      </w:pPr>
    </w:p>
    <w:p>
      <w:pPr>
        <w:rPr>
          <w:rFonts w:hint="eastAsia"/>
          <w:lang w:val="en-US" w:eastAsia="zh-CN"/>
        </w:rPr>
      </w:pPr>
    </w:p>
    <w:p>
      <w:pPr>
        <w:rPr>
          <w:rFonts w:hint="eastAsia"/>
          <w:lang w:val="en-US" w:eastAsia="zh-CN"/>
        </w:rPr>
      </w:pPr>
    </w:p>
    <w:p>
      <w:pPr>
        <w:rPr>
          <w:rFonts w:hint="eastAsia"/>
          <w:lang w:val="en-US" w:eastAsia="zh-CN"/>
        </w:rPr>
        <w:sectPr>
          <w:headerReference r:id="rId3" w:type="default"/>
          <w:footerReference r:id="rId4" w:type="default"/>
          <w:pgSz w:w="11906" w:h="16838"/>
          <w:pgMar w:top="1587" w:right="1417" w:bottom="1417" w:left="1587" w:header="851" w:footer="992" w:gutter="0"/>
          <w:pgNumType w:fmt="decimal"/>
          <w:cols w:space="0" w:num="1"/>
          <w:rtlGutter w:val="0"/>
          <w:docGrid w:type="lines" w:linePitch="312" w:charSpace="0"/>
        </w:sectPr>
      </w:pPr>
    </w:p>
    <w:p>
      <w:pPr>
        <w:pStyle w:val="12"/>
        <w:keepNext w:val="0"/>
        <w:keepLines w:val="0"/>
        <w:pageBreakBefore w:val="0"/>
        <w:widowControl/>
        <w:kinsoku/>
        <w:wordWrap/>
        <w:overflowPunct/>
        <w:topLinePunct w:val="0"/>
        <w:autoSpaceDE/>
        <w:autoSpaceDN/>
        <w:bidi w:val="0"/>
        <w:adjustRightInd/>
        <w:snapToGrid/>
        <w:spacing w:before="302" w:line="56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color w:val="auto"/>
          <w:sz w:val="36"/>
          <w:szCs w:val="36"/>
        </w:rPr>
      </w:pPr>
      <w:r>
        <w:rPr>
          <w:rStyle w:val="11"/>
          <w:rFonts w:hint="eastAsia" w:ascii="方正小标宋_GBK" w:hAnsi="方正小标宋_GBK" w:eastAsia="方正小标宋_GBK" w:cs="方正小标宋_GBK"/>
          <w:color w:val="auto"/>
          <w:sz w:val="36"/>
          <w:szCs w:val="36"/>
        </w:rPr>
        <w:t>远程审方室执业药师人员情况表</w:t>
      </w:r>
    </w:p>
    <w:p>
      <w:pPr>
        <w:pStyle w:val="12"/>
        <w:keepNext w:val="0"/>
        <w:keepLines w:val="0"/>
        <w:pageBreakBefore w:val="0"/>
        <w:widowControl/>
        <w:kinsoku/>
        <w:wordWrap/>
        <w:overflowPunct/>
        <w:topLinePunct w:val="0"/>
        <w:autoSpaceDE/>
        <w:autoSpaceDN/>
        <w:bidi w:val="0"/>
        <w:adjustRightInd/>
        <w:snapToGrid/>
        <w:spacing w:before="302" w:line="2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color w:val="auto"/>
          <w:sz w:val="36"/>
          <w:szCs w:val="36"/>
        </w:rPr>
      </w:pPr>
    </w:p>
    <w:tbl>
      <w:tblPr>
        <w:tblStyle w:val="8"/>
        <w:tblW w:w="140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1406"/>
        <w:gridCol w:w="1406"/>
        <w:gridCol w:w="1406"/>
        <w:gridCol w:w="1406"/>
        <w:gridCol w:w="1406"/>
        <w:gridCol w:w="1406"/>
        <w:gridCol w:w="1406"/>
        <w:gridCol w:w="1406"/>
        <w:gridCol w:w="1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00" w:beforeAutospacing="1" w:line="42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kern w:val="0"/>
                <w:sz w:val="28"/>
                <w:szCs w:val="28"/>
              </w:rPr>
              <w:t>序号</w:t>
            </w:r>
          </w:p>
        </w:tc>
        <w:tc>
          <w:tcPr>
            <w:tcW w:w="14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00" w:beforeAutospacing="1" w:line="42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kern w:val="0"/>
                <w:sz w:val="28"/>
                <w:szCs w:val="28"/>
              </w:rPr>
              <w:t>姓名</w:t>
            </w:r>
          </w:p>
        </w:tc>
        <w:tc>
          <w:tcPr>
            <w:tcW w:w="14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00" w:beforeAutospacing="1" w:line="42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kern w:val="0"/>
                <w:sz w:val="28"/>
                <w:szCs w:val="28"/>
              </w:rPr>
              <w:t>性别</w:t>
            </w:r>
          </w:p>
        </w:tc>
        <w:tc>
          <w:tcPr>
            <w:tcW w:w="14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00" w:beforeAutospacing="1" w:line="42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kern w:val="0"/>
                <w:sz w:val="28"/>
                <w:szCs w:val="28"/>
              </w:rPr>
              <w:t>出生年月</w:t>
            </w:r>
          </w:p>
        </w:tc>
        <w:tc>
          <w:tcPr>
            <w:tcW w:w="14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00" w:beforeAutospacing="1" w:line="42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kern w:val="0"/>
                <w:sz w:val="28"/>
                <w:szCs w:val="28"/>
              </w:rPr>
              <w:t>学历</w:t>
            </w:r>
          </w:p>
        </w:tc>
        <w:tc>
          <w:tcPr>
            <w:tcW w:w="14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00" w:beforeAutospacing="1" w:line="42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kern w:val="0"/>
                <w:sz w:val="28"/>
                <w:szCs w:val="28"/>
              </w:rPr>
              <w:t>专业</w:t>
            </w:r>
          </w:p>
        </w:tc>
        <w:tc>
          <w:tcPr>
            <w:tcW w:w="14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00" w:beforeAutospacing="1" w:line="42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kern w:val="0"/>
                <w:sz w:val="28"/>
                <w:szCs w:val="28"/>
              </w:rPr>
              <w:t>技术职称</w:t>
            </w:r>
          </w:p>
        </w:tc>
        <w:tc>
          <w:tcPr>
            <w:tcW w:w="14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00" w:beforeAutospacing="1" w:line="42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kern w:val="0"/>
                <w:sz w:val="28"/>
                <w:szCs w:val="28"/>
              </w:rPr>
            </w:pPr>
            <w:r>
              <w:rPr>
                <w:rStyle w:val="11"/>
                <w:rFonts w:hint="eastAsia" w:ascii="仿宋_GB2312" w:hAnsi="仿宋_GB2312" w:eastAsia="仿宋_GB2312" w:cs="仿宋_GB2312"/>
                <w:color w:val="auto"/>
                <w:kern w:val="0"/>
                <w:sz w:val="28"/>
                <w:szCs w:val="28"/>
              </w:rPr>
              <w:t>执业药师注册证号</w:t>
            </w:r>
          </w:p>
        </w:tc>
        <w:tc>
          <w:tcPr>
            <w:tcW w:w="14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00" w:beforeAutospacing="1" w:line="42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kern w:val="0"/>
                <w:sz w:val="28"/>
                <w:szCs w:val="28"/>
              </w:rPr>
            </w:pPr>
            <w:r>
              <w:rPr>
                <w:rStyle w:val="11"/>
                <w:rFonts w:hint="eastAsia" w:ascii="仿宋_GB2312" w:hAnsi="仿宋_GB2312" w:eastAsia="仿宋_GB2312" w:cs="仿宋_GB2312"/>
                <w:color w:val="auto"/>
                <w:kern w:val="0"/>
                <w:sz w:val="28"/>
                <w:szCs w:val="28"/>
              </w:rPr>
              <w:t>执业药师注册日期</w:t>
            </w:r>
          </w:p>
        </w:tc>
        <w:tc>
          <w:tcPr>
            <w:tcW w:w="14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100" w:beforeAutospacing="1" w:line="420" w:lineRule="exact"/>
              <w:ind w:left="0" w:leftChars="0" w:right="0" w:rightChars="0" w:firstLine="0" w:firstLineChars="0"/>
              <w:jc w:val="center"/>
              <w:textAlignment w:val="auto"/>
              <w:outlineLvl w:val="9"/>
              <w:rPr>
                <w:rStyle w:val="11"/>
                <w:rFonts w:hint="eastAsia" w:ascii="仿宋_GB2312" w:hAnsi="仿宋_GB2312" w:eastAsia="仿宋_GB2312" w:cs="仿宋_GB2312"/>
                <w:color w:val="auto"/>
                <w:sz w:val="28"/>
                <w:szCs w:val="28"/>
              </w:rPr>
            </w:pPr>
            <w:r>
              <w:rPr>
                <w:rStyle w:val="11"/>
                <w:rFonts w:hint="eastAsia" w:ascii="仿宋_GB2312" w:hAnsi="仿宋_GB2312" w:eastAsia="仿宋_GB2312" w:cs="仿宋_GB2312"/>
                <w:color w:val="auto"/>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6"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kern w:val="0"/>
                <w:sz w:val="28"/>
                <w:szCs w:val="28"/>
              </w:rPr>
            </w:pPr>
          </w:p>
        </w:tc>
        <w:tc>
          <w:tcPr>
            <w:tcW w:w="1408" w:type="dxa"/>
            <w:tcBorders>
              <w:top w:val="single" w:color="000000" w:sz="4" w:space="0"/>
              <w:left w:val="single" w:color="000000" w:sz="4" w:space="0"/>
              <w:bottom w:val="single" w:color="000000" w:sz="4" w:space="0"/>
              <w:right w:val="single" w:color="000000" w:sz="4" w:space="0"/>
            </w:tcBorders>
            <w:vAlign w:val="center"/>
          </w:tcPr>
          <w:p>
            <w:pPr>
              <w:pBdr>
                <w:top w:val="none" w:color="000000" w:sz="0" w:space="0"/>
                <w:left w:val="none" w:color="000000" w:sz="0" w:space="0"/>
                <w:bottom w:val="none" w:color="000000" w:sz="0" w:space="0"/>
                <w:right w:val="none" w:color="000000" w:sz="0" w:space="0"/>
              </w:pBdr>
              <w:spacing w:beforeAutospacing="1" w:line="480" w:lineRule="auto"/>
              <w:jc w:val="center"/>
              <w:rPr>
                <w:rStyle w:val="11"/>
                <w:rFonts w:ascii="黑体" w:hAnsi="黑体" w:eastAsia="黑体"/>
                <w:color w:val="auto"/>
                <w:sz w:val="28"/>
                <w:szCs w:val="28"/>
              </w:rPr>
            </w:pPr>
          </w:p>
        </w:tc>
      </w:tr>
    </w:tbl>
    <w:p>
      <w:pPr>
        <w:jc w:val="left"/>
        <w:rPr>
          <w:rStyle w:val="11"/>
          <w:rFonts w:ascii="仿宋_GB2312" w:hAnsi="仿宋_GB2312" w:eastAsia="仿宋_GB2312"/>
          <w:color w:val="auto"/>
          <w:sz w:val="24"/>
          <w:szCs w:val="24"/>
        </w:rPr>
        <w:sectPr>
          <w:pgSz w:w="16838" w:h="11906"/>
          <w:pgMar w:top="1599" w:right="1440" w:bottom="1599" w:left="1440" w:header="851" w:footer="992" w:gutter="0"/>
          <w:pgNumType w:fmt="decimal"/>
          <w:cols w:space="720" w:num="1"/>
          <w:docGrid w:type="lines" w:linePitch="312" w:charSpace="0"/>
        </w:sectPr>
      </w:pPr>
      <w:r>
        <w:rPr>
          <w:rStyle w:val="11"/>
          <w:rFonts w:ascii="仿宋_GB2312" w:hAnsi="仿宋_GB2312" w:eastAsia="仿宋_GB2312"/>
          <w:color w:val="auto"/>
          <w:sz w:val="24"/>
          <w:szCs w:val="24"/>
        </w:rPr>
        <w:t>附：加盖药品零售连锁企业公章的执业药师学历、职称和注册证等证件复印件。</w:t>
      </w:r>
    </w:p>
    <w:p>
      <w:pPr>
        <w:rPr>
          <w:rStyle w:val="11"/>
          <w:color w:val="auto"/>
        </w:rPr>
      </w:pPr>
    </w:p>
    <w:p>
      <w:pPr>
        <w:jc w:val="center"/>
        <w:rPr>
          <w:rStyle w:val="11"/>
          <w:rFonts w:hint="eastAsia" w:ascii="方正小标宋_GBK" w:hAnsi="方正小标宋_GBK" w:eastAsia="方正小标宋_GBK" w:cs="方正小标宋_GBK"/>
          <w:color w:val="auto"/>
          <w:sz w:val="36"/>
          <w:szCs w:val="36"/>
        </w:rPr>
      </w:pPr>
      <w:r>
        <w:rPr>
          <w:rStyle w:val="11"/>
          <w:rFonts w:hint="eastAsia" w:ascii="方正小标宋_GBK" w:hAnsi="方正小标宋_GBK" w:eastAsia="方正小标宋_GBK" w:cs="方正小标宋_GBK"/>
          <w:color w:val="auto"/>
          <w:sz w:val="36"/>
          <w:szCs w:val="36"/>
        </w:rPr>
        <w:t>远程审方连锁门店情况一览表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Style w:val="11"/>
          <w:rFonts w:hint="eastAsia" w:ascii="方正小标宋_GBK" w:hAnsi="方正小标宋_GBK" w:eastAsia="方正小标宋_GBK" w:cs="方正小标宋_GBK"/>
          <w:color w:val="auto"/>
          <w:sz w:val="36"/>
          <w:szCs w:val="36"/>
        </w:rPr>
      </w:pPr>
    </w:p>
    <w:tbl>
      <w:tblPr>
        <w:tblStyle w:val="8"/>
        <w:tblW w:w="14642" w:type="dxa"/>
        <w:tblInd w:w="-6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812"/>
        <w:gridCol w:w="3104"/>
        <w:gridCol w:w="3655"/>
        <w:gridCol w:w="2004"/>
        <w:gridCol w:w="2052"/>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Style w:val="11"/>
                <w:rFonts w:hint="eastAsia" w:ascii="楷体" w:hAnsi="楷体" w:eastAsia="楷体" w:cs="楷体"/>
                <w:color w:val="auto"/>
                <w:sz w:val="28"/>
                <w:szCs w:val="28"/>
              </w:rPr>
            </w:pPr>
            <w:r>
              <w:rPr>
                <w:rStyle w:val="11"/>
                <w:rFonts w:hint="eastAsia" w:ascii="楷体" w:hAnsi="楷体" w:eastAsia="楷体" w:cs="楷体"/>
                <w:color w:val="auto"/>
                <w:sz w:val="28"/>
                <w:szCs w:val="28"/>
              </w:rPr>
              <w:t>序号</w:t>
            </w:r>
          </w:p>
        </w:tc>
        <w:tc>
          <w:tcPr>
            <w:tcW w:w="8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Style w:val="11"/>
                <w:rFonts w:hint="eastAsia" w:ascii="楷体" w:hAnsi="楷体" w:eastAsia="楷体" w:cs="楷体"/>
                <w:color w:val="auto"/>
                <w:sz w:val="28"/>
                <w:szCs w:val="28"/>
              </w:rPr>
            </w:pPr>
            <w:r>
              <w:rPr>
                <w:rStyle w:val="11"/>
                <w:rFonts w:hint="eastAsia" w:ascii="楷体" w:hAnsi="楷体" w:eastAsia="楷体" w:cs="楷体"/>
                <w:color w:val="auto"/>
                <w:sz w:val="28"/>
                <w:szCs w:val="28"/>
              </w:rPr>
              <w:t>地区</w:t>
            </w:r>
          </w:p>
        </w:tc>
        <w:tc>
          <w:tcPr>
            <w:tcW w:w="31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Style w:val="11"/>
                <w:rFonts w:hint="eastAsia" w:ascii="楷体" w:hAnsi="楷体" w:eastAsia="楷体" w:cs="楷体"/>
                <w:color w:val="auto"/>
                <w:sz w:val="28"/>
                <w:szCs w:val="28"/>
              </w:rPr>
            </w:pPr>
            <w:r>
              <w:rPr>
                <w:rStyle w:val="11"/>
                <w:rFonts w:hint="eastAsia" w:ascii="楷体" w:hAnsi="楷体" w:eastAsia="楷体" w:cs="楷体"/>
                <w:color w:val="auto"/>
                <w:sz w:val="28"/>
                <w:szCs w:val="28"/>
              </w:rPr>
              <w:t>连锁门店名称</w:t>
            </w:r>
          </w:p>
        </w:tc>
        <w:tc>
          <w:tcPr>
            <w:tcW w:w="36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Style w:val="11"/>
                <w:rFonts w:hint="eastAsia" w:ascii="楷体" w:hAnsi="楷体" w:eastAsia="楷体" w:cs="楷体"/>
                <w:color w:val="auto"/>
                <w:sz w:val="28"/>
                <w:szCs w:val="28"/>
              </w:rPr>
            </w:pPr>
            <w:r>
              <w:rPr>
                <w:rStyle w:val="11"/>
                <w:rFonts w:hint="eastAsia" w:ascii="楷体" w:hAnsi="楷体" w:eastAsia="楷体" w:cs="楷体"/>
                <w:color w:val="auto"/>
                <w:sz w:val="28"/>
                <w:szCs w:val="28"/>
              </w:rPr>
              <w:t>门店地址</w:t>
            </w:r>
          </w:p>
        </w:tc>
        <w:tc>
          <w:tcPr>
            <w:tcW w:w="20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Style w:val="11"/>
                <w:rFonts w:hint="eastAsia" w:ascii="楷体" w:hAnsi="楷体" w:eastAsia="楷体" w:cs="楷体"/>
                <w:color w:val="auto"/>
                <w:sz w:val="28"/>
                <w:szCs w:val="28"/>
              </w:rPr>
            </w:pPr>
            <w:r>
              <w:rPr>
                <w:rStyle w:val="11"/>
                <w:rFonts w:hint="eastAsia" w:ascii="楷体" w:hAnsi="楷体" w:eastAsia="楷体" w:cs="楷体"/>
                <w:color w:val="auto"/>
                <w:sz w:val="28"/>
                <w:szCs w:val="28"/>
              </w:rPr>
              <w:t>门店负责人</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Style w:val="11"/>
                <w:rFonts w:hint="eastAsia" w:ascii="楷体" w:hAnsi="楷体" w:eastAsia="楷体" w:cs="楷体"/>
                <w:color w:val="auto"/>
                <w:sz w:val="28"/>
                <w:szCs w:val="28"/>
              </w:rPr>
            </w:pPr>
            <w:r>
              <w:rPr>
                <w:rStyle w:val="11"/>
                <w:rFonts w:hint="eastAsia" w:ascii="楷体" w:hAnsi="楷体" w:eastAsia="楷体" w:cs="楷体"/>
                <w:color w:val="auto"/>
                <w:sz w:val="28"/>
                <w:szCs w:val="28"/>
              </w:rPr>
              <w:t>姓名和职称</w:t>
            </w:r>
          </w:p>
        </w:tc>
        <w:tc>
          <w:tcPr>
            <w:tcW w:w="205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Style w:val="11"/>
                <w:rFonts w:hint="eastAsia" w:ascii="楷体" w:hAnsi="楷体" w:eastAsia="楷体" w:cs="楷体"/>
                <w:color w:val="auto"/>
                <w:sz w:val="28"/>
                <w:szCs w:val="28"/>
              </w:rPr>
            </w:pPr>
            <w:r>
              <w:rPr>
                <w:rStyle w:val="11"/>
                <w:rFonts w:hint="eastAsia" w:ascii="楷体" w:hAnsi="楷体" w:eastAsia="楷体" w:cs="楷体"/>
                <w:color w:val="auto"/>
                <w:sz w:val="28"/>
                <w:szCs w:val="28"/>
              </w:rPr>
              <w:t>驻店执业药师</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Style w:val="11"/>
                <w:rFonts w:hint="eastAsia" w:ascii="楷体" w:hAnsi="楷体" w:eastAsia="楷体" w:cs="楷体"/>
                <w:color w:val="auto"/>
                <w:sz w:val="28"/>
                <w:szCs w:val="28"/>
              </w:rPr>
            </w:pPr>
            <w:r>
              <w:rPr>
                <w:rStyle w:val="11"/>
                <w:rFonts w:hint="eastAsia" w:ascii="楷体" w:hAnsi="楷体" w:eastAsia="楷体" w:cs="楷体"/>
                <w:color w:val="auto"/>
                <w:sz w:val="28"/>
                <w:szCs w:val="28"/>
              </w:rPr>
              <w:t>姓名和职称</w:t>
            </w:r>
          </w:p>
        </w:tc>
        <w:tc>
          <w:tcPr>
            <w:tcW w:w="211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Style w:val="11"/>
                <w:rFonts w:hint="eastAsia" w:ascii="楷体" w:hAnsi="楷体" w:eastAsia="楷体" w:cs="楷体"/>
                <w:color w:val="auto"/>
                <w:sz w:val="28"/>
                <w:szCs w:val="28"/>
              </w:rPr>
            </w:pPr>
            <w:r>
              <w:rPr>
                <w:rStyle w:val="11"/>
                <w:rFonts w:hint="eastAsia" w:ascii="楷体" w:hAnsi="楷体" w:eastAsia="楷体" w:cs="楷体"/>
                <w:color w:val="auto"/>
                <w:sz w:val="28"/>
                <w:szCs w:val="28"/>
              </w:rPr>
              <w:t>药学技术人员</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Style w:val="11"/>
                <w:rFonts w:hint="eastAsia" w:ascii="楷体" w:hAnsi="楷体" w:eastAsia="楷体" w:cs="楷体"/>
                <w:color w:val="auto"/>
                <w:sz w:val="28"/>
                <w:szCs w:val="28"/>
              </w:rPr>
            </w:pPr>
            <w:r>
              <w:rPr>
                <w:rStyle w:val="11"/>
                <w:rFonts w:hint="eastAsia" w:ascii="楷体" w:hAnsi="楷体" w:eastAsia="楷体" w:cs="楷体"/>
                <w:color w:val="auto"/>
                <w:sz w:val="28"/>
                <w:szCs w:val="28"/>
              </w:rPr>
              <w:t>姓名和职称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8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31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36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0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05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11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8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31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36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0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05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11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8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31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36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0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05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11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8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31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36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0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05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11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8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31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36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0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05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11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81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31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365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00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05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c>
          <w:tcPr>
            <w:tcW w:w="211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Style w:val="11"/>
                <w:color w:val="auto"/>
                <w:sz w:val="28"/>
                <w:szCs w:val="28"/>
              </w:rPr>
            </w:pPr>
          </w:p>
        </w:tc>
      </w:tr>
    </w:tbl>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textAlignment w:val="auto"/>
        <w:rPr>
          <w:rStyle w:val="11"/>
          <w:rFonts w:ascii="仿宋_GB2312" w:hAnsi="仿宋_GB2312" w:eastAsia="仿宋_GB2312"/>
          <w:color w:val="auto"/>
          <w:sz w:val="32"/>
          <w:szCs w:val="32"/>
        </w:rPr>
      </w:pPr>
      <w:r>
        <w:rPr>
          <w:rStyle w:val="11"/>
          <w:rFonts w:ascii="仿宋_GB2312" w:hAnsi="仿宋_GB2312" w:eastAsia="仿宋_GB2312"/>
          <w:color w:val="auto"/>
          <w:sz w:val="24"/>
          <w:szCs w:val="24"/>
        </w:rPr>
        <w:t>附：加盖药品零售连锁企业公章的上述相关人员学历、职称和注册证等证件复印件。</w:t>
      </w:r>
    </w:p>
    <w:p>
      <w:pPr>
        <w:rPr>
          <w:rStyle w:val="11"/>
          <w:rFonts w:ascii="仿宋_GB2312" w:hAnsi="仿宋_GB2312" w:eastAsia="仿宋_GB2312"/>
          <w:color w:val="auto"/>
          <w:sz w:val="32"/>
          <w:szCs w:val="32"/>
        </w:rPr>
      </w:pPr>
    </w:p>
    <w:p>
      <w:pPr>
        <w:rPr>
          <w:rStyle w:val="11"/>
          <w:rFonts w:ascii="仿宋_GB2312" w:hAnsi="仿宋_GB2312" w:eastAsia="仿宋_GB2312"/>
          <w:color w:val="auto"/>
          <w:sz w:val="32"/>
          <w:szCs w:val="32"/>
        </w:rPr>
      </w:pPr>
    </w:p>
    <w:p>
      <w:pPr>
        <w:rPr>
          <w:rStyle w:val="11"/>
          <w:rFonts w:ascii="仿宋_GB2312" w:hAnsi="仿宋_GB2312" w:eastAsia="仿宋_GB2312"/>
          <w:color w:val="auto"/>
          <w:sz w:val="24"/>
          <w:szCs w:val="24"/>
        </w:rPr>
      </w:pPr>
    </w:p>
    <w:p>
      <w:pPr>
        <w:rPr>
          <w:rStyle w:val="11"/>
          <w:rFonts w:ascii="仿宋_GB2312" w:hAnsi="仿宋_GB2312" w:eastAsia="仿宋_GB2312"/>
          <w:color w:val="auto"/>
          <w:sz w:val="24"/>
          <w:szCs w:val="24"/>
        </w:rPr>
      </w:pPr>
    </w:p>
    <w:p>
      <w:pPr>
        <w:rPr>
          <w:rStyle w:val="11"/>
          <w:rFonts w:ascii="仿宋_GB2312" w:hAnsi="仿宋_GB2312" w:eastAsia="仿宋_GB2312"/>
          <w:color w:val="auto"/>
          <w:sz w:val="24"/>
          <w:szCs w:val="24"/>
        </w:rPr>
      </w:pPr>
    </w:p>
    <w:p>
      <w:pPr>
        <w:rPr>
          <w:rStyle w:val="11"/>
          <w:rFonts w:ascii="仿宋_GB2312" w:hAnsi="仿宋_GB2312" w:eastAsia="仿宋_GB2312"/>
          <w:color w:val="auto"/>
          <w:sz w:val="24"/>
          <w:szCs w:val="24"/>
        </w:rPr>
      </w:pPr>
    </w:p>
    <w:p>
      <w:pPr>
        <w:rPr>
          <w:rStyle w:val="11"/>
          <w:rFonts w:ascii="仿宋_GB2312" w:hAnsi="仿宋_GB2312" w:eastAsia="仿宋_GB2312"/>
          <w:color w:val="auto"/>
          <w:sz w:val="24"/>
          <w:szCs w:val="24"/>
        </w:rPr>
      </w:pPr>
    </w:p>
    <w:p>
      <w:pPr>
        <w:rPr>
          <w:rStyle w:val="11"/>
          <w:rFonts w:ascii="仿宋_GB2312" w:hAnsi="仿宋_GB2312" w:eastAsia="仿宋_GB2312"/>
          <w:color w:val="auto"/>
          <w:sz w:val="24"/>
          <w:szCs w:val="24"/>
        </w:rPr>
      </w:pPr>
    </w:p>
    <w:p>
      <w:pPr>
        <w:rPr>
          <w:rStyle w:val="11"/>
          <w:rFonts w:ascii="仿宋_GB2312" w:hAnsi="仿宋_GB2312" w:eastAsia="仿宋_GB2312"/>
          <w:color w:val="auto"/>
          <w:sz w:val="24"/>
          <w:szCs w:val="24"/>
        </w:rPr>
      </w:pPr>
    </w:p>
    <w:p>
      <w:pPr>
        <w:widowControl/>
        <w:snapToGrid w:val="0"/>
        <w:spacing w:line="360" w:lineRule="auto"/>
        <w:jc w:val="center"/>
        <w:rPr>
          <w:rFonts w:hint="eastAsia" w:ascii="方正小标宋_GBK" w:hAnsi="方正小标宋_GBK" w:eastAsia="方正小标宋_GBK" w:cs="方正小标宋_GBK"/>
          <w:b w:val="0"/>
          <w:bCs/>
          <w:color w:val="000000"/>
          <w:kern w:val="0"/>
          <w:sz w:val="36"/>
          <w:szCs w:val="36"/>
        </w:rPr>
        <w:sectPr>
          <w:headerReference r:id="rId5" w:type="default"/>
          <w:footerReference r:id="rId6" w:type="default"/>
          <w:pgSz w:w="16838" w:h="11906" w:orient="landscape"/>
          <w:pgMar w:top="1440" w:right="1599" w:bottom="1440" w:left="1599"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22" w:charSpace="0"/>
        </w:sectPr>
      </w:pPr>
    </w:p>
    <w:p>
      <w:pPr>
        <w:widowControl/>
        <w:snapToGrid w:val="0"/>
        <w:spacing w:line="360" w:lineRule="auto"/>
        <w:jc w:val="center"/>
        <w:rPr>
          <w:rFonts w:hint="eastAsia" w:ascii="方正小标宋_GBK" w:hAnsi="方正小标宋_GBK" w:eastAsia="方正小标宋_GBK" w:cs="方正小标宋_GBK"/>
          <w:b w:val="0"/>
          <w:bCs/>
          <w:color w:val="000000"/>
          <w:kern w:val="0"/>
          <w:sz w:val="36"/>
          <w:szCs w:val="36"/>
        </w:rPr>
      </w:pPr>
      <w:r>
        <w:rPr>
          <w:rFonts w:hint="eastAsia" w:ascii="方正小标宋_GBK" w:hAnsi="方正小标宋_GBK" w:eastAsia="方正小标宋_GBK" w:cs="方正小标宋_GBK"/>
          <w:b w:val="0"/>
          <w:bCs/>
          <w:color w:val="000000"/>
          <w:kern w:val="0"/>
          <w:sz w:val="36"/>
          <w:szCs w:val="36"/>
        </w:rPr>
        <w:t>药品零售连锁企业执业药师远程审方</w:t>
      </w:r>
      <w:r>
        <w:rPr>
          <w:rFonts w:hint="eastAsia" w:ascii="方正小标宋_GBK" w:hAnsi="方正小标宋_GBK" w:eastAsia="方正小标宋_GBK" w:cs="方正小标宋_GBK"/>
          <w:b w:val="0"/>
          <w:bCs/>
          <w:color w:val="000000"/>
          <w:kern w:val="0"/>
          <w:sz w:val="36"/>
          <w:szCs w:val="36"/>
          <w:lang w:eastAsia="zh-CN"/>
        </w:rPr>
        <w:t>自查自评表</w:t>
      </w:r>
    </w:p>
    <w:tbl>
      <w:tblPr>
        <w:tblStyle w:val="8"/>
        <w:tblW w:w="8887" w:type="dxa"/>
        <w:tblInd w:w="0" w:type="dxa"/>
        <w:tblLayout w:type="fixed"/>
        <w:tblCellMar>
          <w:top w:w="0" w:type="dxa"/>
          <w:left w:w="0" w:type="dxa"/>
          <w:bottom w:w="0" w:type="dxa"/>
          <w:right w:w="0" w:type="dxa"/>
        </w:tblCellMar>
      </w:tblPr>
      <w:tblGrid>
        <w:gridCol w:w="467"/>
        <w:gridCol w:w="574"/>
        <w:gridCol w:w="6555"/>
        <w:gridCol w:w="111"/>
        <w:gridCol w:w="1180"/>
      </w:tblGrid>
      <w:tr>
        <w:tblPrEx>
          <w:tblLayout w:type="fixed"/>
          <w:tblCellMar>
            <w:top w:w="0" w:type="dxa"/>
            <w:left w:w="0" w:type="dxa"/>
            <w:bottom w:w="0" w:type="dxa"/>
            <w:right w:w="0" w:type="dxa"/>
          </w:tblCellMar>
        </w:tblPrEx>
        <w:trPr>
          <w:trHeight w:val="521" w:hRule="atLeast"/>
        </w:trPr>
        <w:tc>
          <w:tcPr>
            <w:tcW w:w="46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top"/>
          </w:tcPr>
          <w:p>
            <w:pPr>
              <w:widowControl/>
              <w:spacing w:line="375" w:lineRule="atLeast"/>
              <w:jc w:val="center"/>
              <w:rPr>
                <w:rFonts w:hint="eastAsia" w:ascii="楷体" w:hAnsi="楷体" w:eastAsia="楷体" w:cs="楷体"/>
                <w:kern w:val="0"/>
                <w:sz w:val="24"/>
                <w:szCs w:val="24"/>
              </w:rPr>
            </w:pPr>
            <w:r>
              <w:rPr>
                <w:rFonts w:hint="eastAsia" w:ascii="楷体" w:hAnsi="楷体" w:eastAsia="楷体" w:cs="楷体"/>
                <w:kern w:val="0"/>
                <w:sz w:val="24"/>
                <w:szCs w:val="24"/>
              </w:rPr>
              <w:t>项目</w:t>
            </w:r>
          </w:p>
        </w:tc>
        <w:tc>
          <w:tcPr>
            <w:tcW w:w="574"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60" w:lineRule="exact"/>
              <w:jc w:val="center"/>
              <w:rPr>
                <w:rFonts w:hint="eastAsia" w:ascii="楷体" w:hAnsi="楷体" w:eastAsia="楷体" w:cs="楷体"/>
                <w:kern w:val="0"/>
                <w:sz w:val="24"/>
                <w:szCs w:val="24"/>
              </w:rPr>
            </w:pPr>
            <w:r>
              <w:rPr>
                <w:rFonts w:hint="eastAsia" w:ascii="楷体" w:hAnsi="楷体" w:eastAsia="楷体" w:cs="楷体"/>
                <w:kern w:val="0"/>
                <w:sz w:val="24"/>
                <w:szCs w:val="24"/>
              </w:rPr>
              <w:t>序号</w:t>
            </w:r>
          </w:p>
        </w:tc>
        <w:tc>
          <w:tcPr>
            <w:tcW w:w="655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75" w:lineRule="atLeast"/>
              <w:ind w:firstLine="1440" w:firstLineChars="600"/>
              <w:jc w:val="both"/>
              <w:rPr>
                <w:rFonts w:hint="eastAsia" w:ascii="楷体" w:hAnsi="楷体" w:eastAsia="楷体" w:cs="楷体"/>
                <w:kern w:val="0"/>
                <w:sz w:val="24"/>
                <w:szCs w:val="24"/>
              </w:rPr>
            </w:pPr>
            <w:r>
              <w:rPr>
                <w:rFonts w:hint="eastAsia" w:ascii="楷体" w:hAnsi="楷体" w:eastAsia="楷体" w:cs="楷体"/>
                <w:kern w:val="0"/>
                <w:sz w:val="24"/>
                <w:szCs w:val="24"/>
                <w:lang w:eastAsia="zh-CN"/>
              </w:rPr>
              <w:t>自查自评</w:t>
            </w:r>
            <w:r>
              <w:rPr>
                <w:rFonts w:hint="eastAsia" w:ascii="楷体" w:hAnsi="楷体" w:eastAsia="楷体" w:cs="楷体"/>
                <w:kern w:val="0"/>
                <w:sz w:val="24"/>
                <w:szCs w:val="24"/>
              </w:rPr>
              <w:t>内容</w:t>
            </w:r>
          </w:p>
        </w:tc>
        <w:tc>
          <w:tcPr>
            <w:tcW w:w="1291"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75" w:lineRule="atLeast"/>
              <w:jc w:val="both"/>
              <w:rPr>
                <w:rFonts w:hint="eastAsia" w:ascii="楷体" w:hAnsi="楷体" w:eastAsia="楷体" w:cs="楷体"/>
                <w:kern w:val="0"/>
                <w:sz w:val="24"/>
                <w:szCs w:val="24"/>
                <w:lang w:eastAsia="zh-CN"/>
              </w:rPr>
            </w:pPr>
            <w:r>
              <w:rPr>
                <w:rFonts w:hint="eastAsia" w:ascii="楷体" w:hAnsi="楷体" w:eastAsia="楷体" w:cs="楷体"/>
                <w:kern w:val="0"/>
                <w:sz w:val="24"/>
                <w:szCs w:val="24"/>
                <w:lang w:eastAsia="zh-CN"/>
              </w:rPr>
              <w:t>自查自评情况说明</w:t>
            </w:r>
          </w:p>
        </w:tc>
      </w:tr>
      <w:tr>
        <w:tblPrEx>
          <w:tblLayout w:type="fixed"/>
          <w:tblCellMar>
            <w:top w:w="0" w:type="dxa"/>
            <w:left w:w="0" w:type="dxa"/>
            <w:bottom w:w="0" w:type="dxa"/>
            <w:right w:w="0" w:type="dxa"/>
          </w:tblCellMar>
        </w:tblPrEx>
        <w:tc>
          <w:tcPr>
            <w:tcW w:w="467" w:type="dxa"/>
            <w:vMerge w:val="restart"/>
            <w:tcBorders>
              <w:top w:val="nil"/>
              <w:left w:val="single" w:color="000000" w:sz="8" w:space="0"/>
              <w:bottom w:val="single" w:color="auto" w:sz="8"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楷体" w:hAnsi="楷体" w:eastAsia="楷体" w:cs="楷体"/>
                <w:kern w:val="0"/>
                <w:sz w:val="28"/>
                <w:szCs w:val="28"/>
              </w:rPr>
            </w:pPr>
            <w:r>
              <w:rPr>
                <w:rFonts w:hint="eastAsia" w:ascii="楷体" w:hAnsi="楷体" w:eastAsia="楷体" w:cs="楷体"/>
                <w:kern w:val="0"/>
                <w:sz w:val="28"/>
                <w:szCs w:val="28"/>
              </w:rPr>
              <w:t>基本条件</w:t>
            </w:r>
          </w:p>
        </w:tc>
        <w:tc>
          <w:tcPr>
            <w:tcW w:w="57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65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Lines="0" w:afterLines="0" w:line="42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24"/>
                <w:szCs w:val="24"/>
                <w:lang w:eastAsia="zh-CN"/>
              </w:rPr>
              <w:t>药品零售</w:t>
            </w:r>
            <w:r>
              <w:rPr>
                <w:rFonts w:hint="eastAsia" w:ascii="仿宋_GB2312" w:hAnsi="仿宋_GB2312" w:eastAsia="仿宋_GB2312" w:cs="仿宋_GB2312"/>
                <w:color w:val="000000"/>
                <w:kern w:val="0"/>
                <w:sz w:val="24"/>
                <w:szCs w:val="24"/>
              </w:rPr>
              <w:t>门店</w:t>
            </w:r>
            <w:r>
              <w:rPr>
                <w:rFonts w:hint="eastAsia" w:ascii="仿宋_GB2312" w:hAnsi="仿宋_GB2312" w:eastAsia="仿宋_GB2312" w:cs="仿宋_GB2312"/>
                <w:color w:val="000000"/>
                <w:kern w:val="0"/>
                <w:sz w:val="24"/>
                <w:szCs w:val="24"/>
                <w:lang w:eastAsia="zh-CN"/>
              </w:rPr>
              <w:t>负责人应由连锁总部具备执业药师资格的相关企业负责人兼任。</w:t>
            </w:r>
          </w:p>
        </w:tc>
        <w:tc>
          <w:tcPr>
            <w:tcW w:w="1291"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Lines="0" w:afterLines="0" w:line="420" w:lineRule="exact"/>
              <w:jc w:val="center"/>
              <w:rPr>
                <w:rFonts w:hint="eastAsia" w:ascii="楷体" w:hAnsi="楷体" w:eastAsia="楷体" w:cs="楷体"/>
                <w:color w:val="000000"/>
                <w:kern w:val="0"/>
                <w:sz w:val="24"/>
                <w:szCs w:val="24"/>
                <w:lang w:eastAsia="zh-CN"/>
              </w:rPr>
            </w:pPr>
          </w:p>
        </w:tc>
      </w:tr>
      <w:tr>
        <w:tblPrEx>
          <w:tblLayout w:type="fixed"/>
          <w:tblCellMar>
            <w:top w:w="0" w:type="dxa"/>
            <w:left w:w="0" w:type="dxa"/>
            <w:bottom w:w="0" w:type="dxa"/>
            <w:right w:w="0" w:type="dxa"/>
          </w:tblCellMar>
        </w:tblPrEx>
        <w:tc>
          <w:tcPr>
            <w:tcW w:w="467" w:type="dxa"/>
            <w:vMerge w:val="continue"/>
            <w:tcBorders>
              <w:top w:val="nil"/>
              <w:left w:val="single" w:color="000000" w:sz="8" w:space="0"/>
              <w:bottom w:val="single" w:color="auto" w:sz="8" w:space="0"/>
              <w:right w:val="single" w:color="000000" w:sz="8" w:space="0"/>
            </w:tcBorders>
            <w:vAlign w:val="center"/>
          </w:tcPr>
          <w:p>
            <w:pPr>
              <w:widowControl/>
              <w:jc w:val="left"/>
              <w:rPr>
                <w:rFonts w:hint="eastAsia" w:ascii="楷体" w:hAnsi="楷体" w:eastAsia="楷体" w:cs="楷体"/>
                <w:kern w:val="0"/>
                <w:sz w:val="28"/>
                <w:szCs w:val="28"/>
              </w:rPr>
            </w:pPr>
          </w:p>
        </w:tc>
        <w:tc>
          <w:tcPr>
            <w:tcW w:w="57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65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szCs w:val="24"/>
                <w:lang w:eastAsia="zh-CN"/>
              </w:rPr>
              <w:t>药品零售</w:t>
            </w:r>
            <w:r>
              <w:rPr>
                <w:rFonts w:hint="eastAsia" w:ascii="仿宋_GB2312" w:hAnsi="仿宋_GB2312" w:eastAsia="仿宋_GB2312" w:cs="仿宋_GB2312"/>
                <w:kern w:val="0"/>
                <w:sz w:val="24"/>
                <w:szCs w:val="24"/>
              </w:rPr>
              <w:t>连锁企业应实行“</w:t>
            </w:r>
            <w:r>
              <w:rPr>
                <w:rFonts w:hint="eastAsia" w:ascii="仿宋_GB2312" w:hAnsi="仿宋_GB2312" w:eastAsia="仿宋_GB2312" w:cs="仿宋_GB2312"/>
                <w:b/>
                <w:bCs/>
                <w:kern w:val="0"/>
                <w:sz w:val="24"/>
                <w:szCs w:val="24"/>
              </w:rPr>
              <w:t>三统一</w:t>
            </w:r>
            <w:r>
              <w:rPr>
                <w:rFonts w:hint="eastAsia" w:ascii="仿宋_GB2312" w:hAnsi="仿宋_GB2312" w:eastAsia="仿宋_GB2312" w:cs="仿宋_GB2312"/>
                <w:kern w:val="0"/>
                <w:sz w:val="24"/>
                <w:szCs w:val="24"/>
              </w:rPr>
              <w:t>”</w:t>
            </w:r>
            <w:r>
              <w:rPr>
                <w:rFonts w:hint="eastAsia" w:ascii="仿宋_GB2312" w:hAnsi="仿宋_GB2312" w:eastAsia="仿宋_GB2312" w:cs="仿宋_GB2312"/>
                <w:color w:val="000000"/>
                <w:kern w:val="0"/>
                <w:sz w:val="24"/>
                <w:szCs w:val="24"/>
              </w:rPr>
              <w:t>管理：即统一质量管理（组织、人员、文件、控制）；统一信息系统（同一信息平台、数据联网、资料共享）；统一药品配送（门店所有药品完全由总部统一配送，不得自行购进药品）。</w:t>
            </w:r>
            <w:r>
              <w:rPr>
                <w:rFonts w:hint="eastAsia" w:ascii="仿宋_GB2312" w:hAnsi="仿宋_GB2312" w:eastAsia="仿宋_GB2312" w:cs="仿宋_GB2312"/>
                <w:color w:val="000000"/>
                <w:kern w:val="0"/>
                <w:sz w:val="24"/>
                <w:szCs w:val="24"/>
                <w:lang w:eastAsia="zh-CN"/>
              </w:rPr>
              <w:t>连锁总部应具备完善的远程审方硬件设备条件，应建立一套完整的远程审方管理制度，在本省范围可实行</w:t>
            </w:r>
            <w:r>
              <w:rPr>
                <w:rFonts w:hint="eastAsia" w:ascii="仿宋_GB2312" w:hAnsi="仿宋_GB2312" w:eastAsia="仿宋_GB2312" w:cs="仿宋_GB2312"/>
                <w:kern w:val="0"/>
                <w:sz w:val="24"/>
                <w:szCs w:val="24"/>
              </w:rPr>
              <w:t>跨区域（设区市）</w:t>
            </w:r>
            <w:r>
              <w:rPr>
                <w:rFonts w:hint="eastAsia" w:ascii="仿宋_GB2312" w:hAnsi="仿宋_GB2312" w:eastAsia="仿宋_GB2312" w:cs="仿宋_GB2312"/>
                <w:color w:val="000000"/>
                <w:kern w:val="0"/>
                <w:sz w:val="24"/>
                <w:szCs w:val="24"/>
                <w:lang w:eastAsia="zh-CN"/>
              </w:rPr>
              <w:t>的远程审方。</w:t>
            </w:r>
          </w:p>
        </w:tc>
        <w:tc>
          <w:tcPr>
            <w:tcW w:w="1291"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Lines="0" w:afterLines="0" w:line="420" w:lineRule="exact"/>
              <w:jc w:val="center"/>
              <w:rPr>
                <w:rFonts w:hint="eastAsia" w:ascii="楷体" w:hAnsi="楷体" w:eastAsia="楷体" w:cs="楷体"/>
                <w:color w:val="000000"/>
                <w:kern w:val="0"/>
                <w:sz w:val="24"/>
                <w:szCs w:val="24"/>
                <w:lang w:eastAsia="zh-CN"/>
              </w:rPr>
            </w:pPr>
          </w:p>
        </w:tc>
      </w:tr>
      <w:tr>
        <w:tblPrEx>
          <w:tblLayout w:type="fixed"/>
          <w:tblCellMar>
            <w:top w:w="0" w:type="dxa"/>
            <w:left w:w="0" w:type="dxa"/>
            <w:bottom w:w="0" w:type="dxa"/>
            <w:right w:w="0" w:type="dxa"/>
          </w:tblCellMar>
        </w:tblPrEx>
        <w:tc>
          <w:tcPr>
            <w:tcW w:w="467"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楷体" w:hAnsi="楷体" w:eastAsia="楷体" w:cs="楷体"/>
                <w:kern w:val="0"/>
                <w:sz w:val="28"/>
                <w:szCs w:val="28"/>
              </w:rPr>
            </w:pPr>
            <w:r>
              <w:rPr>
                <w:rFonts w:hint="eastAsia" w:ascii="楷体" w:hAnsi="楷体" w:eastAsia="楷体" w:cs="楷体"/>
                <w:kern w:val="0"/>
                <w:sz w:val="28"/>
                <w:szCs w:val="28"/>
              </w:rPr>
              <w:t>人员管理</w:t>
            </w:r>
          </w:p>
        </w:tc>
        <w:tc>
          <w:tcPr>
            <w:tcW w:w="57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65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20" w:lineRule="exact"/>
              <w:ind w:left="0" w:leftChars="0" w:right="0" w:rightChars="0" w:firstLine="0" w:firstLineChars="0"/>
              <w:jc w:val="left"/>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spacing w:val="-9"/>
                <w:kern w:val="0"/>
                <w:sz w:val="24"/>
                <w:szCs w:val="24"/>
              </w:rPr>
              <w:t>连锁总部远程审方室应配备注册执业药师或注册执业中药师（以下简称“执业药师”）：</w:t>
            </w:r>
          </w:p>
          <w:p>
            <w:pPr>
              <w:keepNext w:val="0"/>
              <w:keepLines w:val="0"/>
              <w:pageBreakBefore w:val="0"/>
              <w:widowControl/>
              <w:kinsoku/>
              <w:wordWrap/>
              <w:overflowPunct/>
              <w:topLinePunct w:val="0"/>
              <w:autoSpaceDE/>
              <w:autoSpaceDN/>
              <w:bidi w:val="0"/>
              <w:adjustRightInd/>
              <w:snapToGrid/>
              <w:spacing w:beforeLines="0" w:afterLines="0" w:line="420" w:lineRule="exact"/>
              <w:ind w:left="0" w:leftChars="0" w:right="0" w:rightChars="0" w:firstLine="0" w:firstLineChars="0"/>
              <w:jc w:val="left"/>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（1）门店20家以内的，应至少配备</w:t>
            </w: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名执业药师</w:t>
            </w:r>
            <w:r>
              <w:rPr>
                <w:rFonts w:hint="eastAsia" w:ascii="仿宋_GB2312" w:hAnsi="仿宋_GB2312" w:eastAsia="仿宋_GB2312" w:cs="仿宋_GB2312"/>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420" w:lineRule="exact"/>
              <w:ind w:left="0" w:leftChars="0" w:right="0" w:rightChars="0" w:firstLine="0" w:firstLineChars="0"/>
              <w:jc w:val="left"/>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（2）门店超过20家的，每增加10家门店，增配1名执业药师</w:t>
            </w:r>
            <w:r>
              <w:rPr>
                <w:rFonts w:hint="eastAsia" w:ascii="仿宋_GB2312" w:hAnsi="仿宋_GB2312" w:eastAsia="仿宋_GB2312" w:cs="仿宋_GB2312"/>
                <w:kern w:val="0"/>
                <w:sz w:val="24"/>
                <w:szCs w:val="24"/>
                <w:lang w:eastAsia="zh-CN"/>
              </w:rPr>
              <w:t>，不足</w:t>
            </w:r>
            <w:r>
              <w:rPr>
                <w:rFonts w:hint="eastAsia" w:ascii="仿宋_GB2312" w:hAnsi="仿宋_GB2312" w:eastAsia="仿宋_GB2312" w:cs="仿宋_GB2312"/>
                <w:kern w:val="0"/>
                <w:sz w:val="24"/>
                <w:szCs w:val="24"/>
                <w:lang w:val="en-US" w:eastAsia="zh-CN"/>
              </w:rPr>
              <w:t>10家的按10家计算；</w:t>
            </w:r>
          </w:p>
          <w:p>
            <w:pPr>
              <w:keepNext w:val="0"/>
              <w:keepLines w:val="0"/>
              <w:pageBreakBefore w:val="0"/>
              <w:widowControl/>
              <w:kinsoku/>
              <w:wordWrap/>
              <w:overflowPunct/>
              <w:topLinePunct w:val="0"/>
              <w:autoSpaceDE/>
              <w:autoSpaceDN/>
              <w:bidi w:val="0"/>
              <w:adjustRightInd/>
              <w:snapToGrid/>
              <w:spacing w:beforeLines="0" w:afterLines="0" w:line="420" w:lineRule="exact"/>
              <w:ind w:left="0" w:leftChars="0" w:right="0" w:rightChars="0" w:firstLine="0" w:firstLineChars="0"/>
              <w:jc w:val="left"/>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（3）</w:t>
            </w:r>
            <w:r>
              <w:rPr>
                <w:rFonts w:hint="eastAsia" w:ascii="仿宋_GB2312" w:hAnsi="仿宋_GB2312" w:eastAsia="仿宋_GB2312" w:cs="仿宋_GB2312"/>
                <w:kern w:val="0"/>
                <w:sz w:val="24"/>
                <w:szCs w:val="24"/>
              </w:rPr>
              <w:t>门店经营中药饮片的，</w:t>
            </w:r>
            <w:r>
              <w:rPr>
                <w:rFonts w:hint="eastAsia" w:ascii="仿宋_GB2312" w:hAnsi="仿宋_GB2312" w:eastAsia="仿宋_GB2312" w:cs="仿宋_GB2312"/>
                <w:kern w:val="0"/>
                <w:sz w:val="24"/>
                <w:szCs w:val="24"/>
                <w:lang w:eastAsia="zh-CN"/>
              </w:rPr>
              <w:t>需</w:t>
            </w:r>
            <w:r>
              <w:rPr>
                <w:rFonts w:hint="eastAsia" w:ascii="仿宋_GB2312" w:hAnsi="仿宋_GB2312" w:eastAsia="仿宋_GB2312" w:cs="仿宋_GB2312"/>
                <w:kern w:val="0"/>
                <w:sz w:val="24"/>
                <w:szCs w:val="24"/>
              </w:rPr>
              <w:t>配备执业</w:t>
            </w:r>
            <w:r>
              <w:rPr>
                <w:rFonts w:hint="eastAsia" w:ascii="仿宋_GB2312" w:hAnsi="仿宋_GB2312" w:eastAsia="仿宋_GB2312" w:cs="仿宋_GB2312"/>
                <w:kern w:val="0"/>
                <w:sz w:val="24"/>
                <w:szCs w:val="24"/>
                <w:lang w:eastAsia="zh-CN"/>
              </w:rPr>
              <w:t>中</w:t>
            </w:r>
            <w:r>
              <w:rPr>
                <w:rFonts w:hint="eastAsia" w:ascii="仿宋_GB2312" w:hAnsi="仿宋_GB2312" w:eastAsia="仿宋_GB2312" w:cs="仿宋_GB2312"/>
                <w:kern w:val="0"/>
                <w:sz w:val="24"/>
                <w:szCs w:val="24"/>
              </w:rPr>
              <w:t>药师</w:t>
            </w:r>
            <w:r>
              <w:rPr>
                <w:rFonts w:hint="eastAsia" w:ascii="仿宋_GB2312" w:hAnsi="仿宋_GB2312" w:eastAsia="仿宋_GB2312" w:cs="仿宋_GB2312"/>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Lines="0" w:afterLines="0" w:line="42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kern w:val="0"/>
                <w:sz w:val="24"/>
                <w:szCs w:val="24"/>
                <w:lang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4）执业药师每年应接受继续教育和临床药学专业知识培训；</w:t>
            </w:r>
          </w:p>
          <w:p>
            <w:pPr>
              <w:keepNext w:val="0"/>
              <w:keepLines w:val="0"/>
              <w:pageBreakBefore w:val="0"/>
              <w:widowControl/>
              <w:kinsoku/>
              <w:wordWrap/>
              <w:overflowPunct/>
              <w:topLinePunct w:val="0"/>
              <w:autoSpaceDE/>
              <w:autoSpaceDN/>
              <w:bidi w:val="0"/>
              <w:adjustRightInd/>
              <w:snapToGrid/>
              <w:spacing w:beforeLines="0" w:afterLines="0" w:line="420" w:lineRule="exact"/>
              <w:ind w:left="0" w:leftChars="0" w:right="0" w:rightChars="0" w:firstLine="0" w:firstLineChars="0"/>
              <w:jc w:val="left"/>
              <w:textAlignment w:val="auto"/>
              <w:outlineLvl w:val="9"/>
              <w:rPr>
                <w:rFonts w:hint="eastAsia" w:ascii="仿宋_GB2312" w:hAnsi="仿宋_GB2312" w:eastAsia="仿宋_GB2312" w:cs="仿宋_GB2312"/>
                <w:kern w:val="0"/>
                <w:sz w:val="28"/>
                <w:szCs w:val="28"/>
              </w:rPr>
            </w:pPr>
          </w:p>
        </w:tc>
        <w:tc>
          <w:tcPr>
            <w:tcW w:w="1291"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beforeLines="0" w:afterLines="0" w:line="420" w:lineRule="exact"/>
              <w:jc w:val="both"/>
              <w:rPr>
                <w:rFonts w:hint="eastAsia" w:ascii="仿宋_GB2312" w:hAnsi="仿宋_GB2312" w:eastAsia="仿宋_GB2312" w:cs="仿宋_GB2312"/>
                <w:kern w:val="0"/>
                <w:sz w:val="28"/>
                <w:szCs w:val="28"/>
              </w:rPr>
            </w:pPr>
          </w:p>
        </w:tc>
      </w:tr>
      <w:tr>
        <w:tblPrEx>
          <w:tblLayout w:type="fixed"/>
          <w:tblCellMar>
            <w:top w:w="0" w:type="dxa"/>
            <w:left w:w="0" w:type="dxa"/>
            <w:bottom w:w="0" w:type="dxa"/>
            <w:right w:w="0" w:type="dxa"/>
          </w:tblCellMar>
        </w:tblPrEx>
        <w:trPr>
          <w:trHeight w:val="109" w:hRule="atLeast"/>
        </w:trPr>
        <w:tc>
          <w:tcPr>
            <w:tcW w:w="467" w:type="dxa"/>
            <w:vMerge w:val="continue"/>
            <w:tcBorders>
              <w:top w:val="nil"/>
              <w:left w:val="single" w:color="000000" w:sz="8" w:space="0"/>
              <w:bottom w:val="single" w:color="auto" w:sz="4" w:space="0"/>
              <w:right w:val="single" w:color="000000" w:sz="8" w:space="0"/>
            </w:tcBorders>
            <w:vAlign w:val="center"/>
          </w:tcPr>
          <w:p>
            <w:pPr>
              <w:widowControl/>
              <w:jc w:val="left"/>
              <w:rPr>
                <w:rFonts w:hint="eastAsia" w:ascii="仿宋_GB2312" w:hAnsi="仿宋_GB2312" w:eastAsia="仿宋_GB2312" w:cs="仿宋_GB2312"/>
                <w:kern w:val="0"/>
                <w:sz w:val="28"/>
                <w:szCs w:val="28"/>
              </w:rPr>
            </w:pPr>
          </w:p>
        </w:tc>
        <w:tc>
          <w:tcPr>
            <w:tcW w:w="574"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6555" w:type="dxa"/>
            <w:tcBorders>
              <w:top w:val="nil"/>
              <w:left w:val="nil"/>
              <w:bottom w:val="single" w:color="auto" w:sz="4" w:space="0"/>
              <w:right w:val="single" w:color="000000" w:sz="8" w:space="0"/>
            </w:tcBorders>
            <w:tcMar>
              <w:top w:w="0" w:type="dxa"/>
              <w:left w:w="108" w:type="dxa"/>
              <w:bottom w:w="0" w:type="dxa"/>
              <w:right w:w="108" w:type="dxa"/>
            </w:tcMar>
            <w:vAlign w:val="top"/>
          </w:tcPr>
          <w:p>
            <w:pPr>
              <w:widowControl/>
              <w:spacing w:line="400" w:lineRule="exact"/>
              <w:jc w:val="both"/>
              <w:rPr>
                <w:rFonts w:hint="eastAsia" w:ascii="仿宋_GB2312" w:hAnsi="仿宋_GB2312" w:eastAsia="仿宋_GB2312" w:cs="仿宋_GB2312"/>
                <w:kern w:val="0"/>
                <w:sz w:val="24"/>
                <w:szCs w:val="24"/>
              </w:rPr>
            </w:pPr>
          </w:p>
          <w:p>
            <w:pPr>
              <w:widowControl/>
              <w:spacing w:line="40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r>
              <w:rPr>
                <w:rFonts w:hint="eastAsia" w:ascii="仿宋_GB2312" w:hAnsi="仿宋_GB2312" w:eastAsia="仿宋_GB2312" w:cs="仿宋_GB2312"/>
                <w:kern w:val="0"/>
                <w:sz w:val="24"/>
                <w:szCs w:val="24"/>
                <w:lang w:eastAsia="zh-CN"/>
              </w:rPr>
              <w:t>实施远程审方的</w:t>
            </w:r>
            <w:r>
              <w:rPr>
                <w:rFonts w:hint="eastAsia" w:ascii="仿宋_GB2312" w:hAnsi="仿宋_GB2312" w:eastAsia="仿宋_GB2312" w:cs="仿宋_GB2312"/>
                <w:kern w:val="0"/>
                <w:sz w:val="24"/>
                <w:szCs w:val="24"/>
              </w:rPr>
              <w:t>门店至少应当配备2名</w:t>
            </w:r>
            <w:r>
              <w:rPr>
                <w:rFonts w:hint="eastAsia" w:ascii="仿宋_GB2312" w:hAnsi="仿宋_GB2312" w:eastAsia="仿宋_GB2312" w:cs="仿宋_GB2312"/>
                <w:kern w:val="0"/>
                <w:sz w:val="24"/>
                <w:szCs w:val="24"/>
                <w:lang w:eastAsia="zh-CN"/>
              </w:rPr>
              <w:t>经资格认定</w:t>
            </w:r>
            <w:bookmarkStart w:id="1" w:name="_GoBack"/>
            <w:bookmarkEnd w:id="1"/>
            <w:r>
              <w:rPr>
                <w:rFonts w:hint="eastAsia" w:ascii="仿宋_GB2312" w:hAnsi="仿宋_GB2312" w:eastAsia="仿宋_GB2312" w:cs="仿宋_GB2312"/>
                <w:kern w:val="0"/>
                <w:sz w:val="24"/>
                <w:szCs w:val="24"/>
              </w:rPr>
              <w:t>药学技术人员</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有经营中药饮片的，其中1名应为中药</w:t>
            </w:r>
            <w:r>
              <w:rPr>
                <w:rFonts w:hint="eastAsia" w:ascii="仿宋_GB2312" w:hAnsi="仿宋_GB2312" w:eastAsia="仿宋_GB2312" w:cs="仿宋_GB2312"/>
                <w:kern w:val="0"/>
                <w:sz w:val="24"/>
                <w:szCs w:val="24"/>
                <w:lang w:eastAsia="zh-CN"/>
              </w:rPr>
              <w:t>学技术人员</w:t>
            </w:r>
            <w:r>
              <w:rPr>
                <w:rFonts w:hint="eastAsia" w:ascii="仿宋_GB2312" w:hAnsi="仿宋_GB2312" w:eastAsia="仿宋_GB2312" w:cs="仿宋_GB2312"/>
                <w:kern w:val="0"/>
                <w:sz w:val="24"/>
                <w:szCs w:val="24"/>
              </w:rPr>
              <w:t>，负责处方复核</w:t>
            </w:r>
            <w:r>
              <w:rPr>
                <w:rFonts w:hint="eastAsia" w:ascii="仿宋_GB2312" w:hAnsi="仿宋_GB2312" w:eastAsia="仿宋_GB2312" w:cs="仿宋_GB2312"/>
                <w:kern w:val="0"/>
                <w:sz w:val="24"/>
                <w:szCs w:val="24"/>
                <w:lang w:eastAsia="zh-CN"/>
              </w:rPr>
              <w:t>；</w:t>
            </w:r>
          </w:p>
          <w:p>
            <w:pPr>
              <w:widowControl/>
              <w:spacing w:line="400" w:lineRule="exact"/>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（2）非城区乡镇以</w:t>
            </w:r>
            <w:r>
              <w:rPr>
                <w:rFonts w:hint="eastAsia" w:ascii="仿宋_GB2312" w:hAnsi="仿宋_GB2312" w:eastAsia="仿宋_GB2312" w:cs="仿宋_GB2312"/>
                <w:kern w:val="0"/>
                <w:sz w:val="24"/>
                <w:szCs w:val="24"/>
                <w:lang w:eastAsia="zh-CN"/>
              </w:rPr>
              <w:t>下</w:t>
            </w:r>
            <w:r>
              <w:rPr>
                <w:rFonts w:hint="eastAsia" w:ascii="仿宋_GB2312" w:hAnsi="仿宋_GB2312" w:eastAsia="仿宋_GB2312" w:cs="仿宋_GB2312"/>
                <w:kern w:val="0"/>
                <w:sz w:val="24"/>
                <w:szCs w:val="24"/>
              </w:rPr>
              <w:t>的门店可</w:t>
            </w:r>
            <w:r>
              <w:rPr>
                <w:rFonts w:hint="eastAsia" w:ascii="仿宋_GB2312" w:hAnsi="仿宋_GB2312" w:eastAsia="仿宋_GB2312" w:cs="仿宋_GB2312"/>
                <w:kern w:val="0"/>
                <w:sz w:val="24"/>
                <w:szCs w:val="24"/>
                <w:lang w:eastAsia="zh-CN"/>
              </w:rPr>
              <w:t>以是药士以上</w:t>
            </w:r>
            <w:r>
              <w:rPr>
                <w:rFonts w:hint="eastAsia" w:ascii="仿宋_GB2312" w:hAnsi="仿宋_GB2312" w:eastAsia="仿宋_GB2312" w:cs="仿宋_GB2312"/>
                <w:kern w:val="0"/>
                <w:sz w:val="24"/>
                <w:szCs w:val="24"/>
              </w:rPr>
              <w:t>技术</w:t>
            </w:r>
            <w:r>
              <w:rPr>
                <w:rFonts w:hint="eastAsia" w:ascii="仿宋_GB2312" w:hAnsi="仿宋_GB2312" w:eastAsia="仿宋_GB2312" w:cs="仿宋_GB2312"/>
                <w:kern w:val="0"/>
                <w:sz w:val="24"/>
                <w:szCs w:val="24"/>
                <w:lang w:eastAsia="zh-CN"/>
              </w:rPr>
              <w:t>职称；</w:t>
            </w:r>
          </w:p>
          <w:p>
            <w:pPr>
              <w:widowControl/>
              <w:spacing w:line="400" w:lineRule="exact"/>
              <w:jc w:val="both"/>
              <w:rPr>
                <w:rFonts w:hint="eastAsia"/>
                <w:sz w:val="24"/>
                <w:szCs w:val="24"/>
                <w:lang w:val="en-US" w:eastAsia="zh-CN"/>
              </w:rPr>
            </w:pPr>
            <w:r>
              <w:rPr>
                <w:rFonts w:hint="eastAsia" w:ascii="仿宋_GB2312" w:hAnsi="仿宋_GB2312" w:eastAsia="仿宋_GB2312" w:cs="仿宋_GB2312"/>
                <w:kern w:val="0"/>
                <w:sz w:val="24"/>
                <w:szCs w:val="24"/>
              </w:rPr>
              <w:t>（3）连锁门店专业药学技术人员应熟练掌握远程审方管理软件。</w:t>
            </w:r>
          </w:p>
          <w:p>
            <w:pPr>
              <w:jc w:val="left"/>
              <w:rPr>
                <w:rFonts w:hint="eastAsia"/>
                <w:sz w:val="24"/>
                <w:szCs w:val="24"/>
                <w:lang w:val="en-US" w:eastAsia="zh-CN"/>
              </w:rPr>
            </w:pPr>
          </w:p>
        </w:tc>
        <w:tc>
          <w:tcPr>
            <w:tcW w:w="1291" w:type="dxa"/>
            <w:gridSpan w:val="2"/>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400" w:lineRule="exact"/>
              <w:jc w:val="left"/>
              <w:rPr>
                <w:rFonts w:hint="eastAsia" w:ascii="仿宋_GB2312" w:hAnsi="仿宋_GB2312" w:eastAsia="仿宋_GB2312" w:cs="仿宋_GB2312"/>
                <w:kern w:val="0"/>
                <w:sz w:val="28"/>
                <w:szCs w:val="28"/>
              </w:rPr>
            </w:pPr>
          </w:p>
        </w:tc>
      </w:tr>
      <w:tr>
        <w:tblPrEx>
          <w:tblLayout w:type="fixed"/>
          <w:tblCellMar>
            <w:top w:w="0" w:type="dxa"/>
            <w:left w:w="0" w:type="dxa"/>
            <w:bottom w:w="0" w:type="dxa"/>
            <w:right w:w="0" w:type="dxa"/>
          </w:tblCellMar>
        </w:tblPrEx>
        <w:trPr>
          <w:trHeight w:val="2810" w:hRule="atLeast"/>
        </w:trPr>
        <w:tc>
          <w:tcPr>
            <w:tcW w:w="46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75" w:lineRule="atLeast"/>
              <w:jc w:val="center"/>
              <w:rPr>
                <w:rFonts w:hint="eastAsia" w:ascii="楷体" w:hAnsi="楷体" w:eastAsia="楷体" w:cs="楷体"/>
                <w:kern w:val="0"/>
                <w:sz w:val="28"/>
                <w:szCs w:val="28"/>
              </w:rPr>
            </w:pPr>
            <w:r>
              <w:rPr>
                <w:rFonts w:hint="eastAsia" w:ascii="楷体" w:hAnsi="楷体" w:eastAsia="楷体" w:cs="楷体"/>
                <w:kern w:val="0"/>
                <w:sz w:val="28"/>
                <w:szCs w:val="28"/>
              </w:rPr>
              <w:t>设施</w:t>
            </w:r>
          </w:p>
          <w:p>
            <w:pPr>
              <w:widowControl/>
              <w:spacing w:line="375" w:lineRule="atLeast"/>
              <w:jc w:val="center"/>
              <w:rPr>
                <w:rFonts w:hint="eastAsia" w:ascii="仿宋_GB2312" w:hAnsi="仿宋_GB2312" w:eastAsia="仿宋_GB2312" w:cs="仿宋_GB2312"/>
                <w:kern w:val="0"/>
                <w:sz w:val="28"/>
                <w:szCs w:val="28"/>
              </w:rPr>
            </w:pPr>
            <w:r>
              <w:rPr>
                <w:rFonts w:hint="eastAsia" w:ascii="楷体" w:hAnsi="楷体" w:eastAsia="楷体" w:cs="楷体"/>
                <w:kern w:val="0"/>
                <w:sz w:val="28"/>
                <w:szCs w:val="28"/>
                <w:lang w:eastAsia="zh-CN"/>
              </w:rPr>
              <w:t>设备</w:t>
            </w:r>
            <w:r>
              <w:rPr>
                <w:rFonts w:hint="eastAsia" w:ascii="仿宋_GB2312" w:hAnsi="仿宋_GB2312" w:eastAsia="仿宋_GB2312" w:cs="仿宋_GB2312"/>
                <w:kern w:val="0"/>
                <w:sz w:val="28"/>
                <w:szCs w:val="28"/>
              </w:rPr>
              <w:t> </w:t>
            </w:r>
          </w:p>
        </w:tc>
        <w:tc>
          <w:tcPr>
            <w:tcW w:w="57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75"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5</w:t>
            </w:r>
          </w:p>
        </w:tc>
        <w:tc>
          <w:tcPr>
            <w:tcW w:w="6666"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1）开展远程审方服务的企业，远程审方室应设置在连锁总部，远程审方室面积和设备条件应与连锁总部经营规模相适应；</w:t>
            </w:r>
          </w:p>
          <w:p>
            <w:pPr>
              <w:pStyle w:val="12"/>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lang w:val="en-US" w:eastAsia="zh-CN"/>
              </w:rPr>
              <w:t>2）</w:t>
            </w:r>
            <w:r>
              <w:rPr>
                <w:rStyle w:val="11"/>
                <w:rFonts w:hint="eastAsia" w:ascii="仿宋_GB2312" w:hAnsi="仿宋_GB2312" w:eastAsia="仿宋_GB2312" w:cs="仿宋_GB2312"/>
                <w:color w:val="auto"/>
                <w:sz w:val="24"/>
                <w:szCs w:val="24"/>
              </w:rPr>
              <w:t>远程审方室配备计算机专用服务器支持系统、</w:t>
            </w:r>
            <w:bookmarkStart w:id="0" w:name="_Hlk11016102"/>
            <w:r>
              <w:rPr>
                <w:rStyle w:val="11"/>
                <w:rFonts w:hint="eastAsia" w:ascii="仿宋_GB2312" w:hAnsi="仿宋_GB2312" w:eastAsia="仿宋_GB2312" w:cs="仿宋_GB2312"/>
                <w:color w:val="auto"/>
                <w:sz w:val="24"/>
                <w:szCs w:val="24"/>
              </w:rPr>
              <w:t>处方扫描</w:t>
            </w:r>
            <w:r>
              <w:rPr>
                <w:rStyle w:val="11"/>
                <w:rFonts w:hint="eastAsia" w:ascii="仿宋_GB2312" w:hAnsi="仿宋_GB2312" w:eastAsia="仿宋_GB2312" w:cs="仿宋_GB2312"/>
                <w:color w:val="auto"/>
                <w:sz w:val="24"/>
                <w:szCs w:val="24"/>
                <w:lang w:eastAsia="zh-CN"/>
              </w:rPr>
              <w:t>或</w:t>
            </w:r>
            <w:r>
              <w:rPr>
                <w:rStyle w:val="11"/>
                <w:rFonts w:hint="eastAsia" w:ascii="仿宋_GB2312" w:hAnsi="仿宋_GB2312" w:eastAsia="仿宋_GB2312" w:cs="仿宋_GB2312"/>
                <w:color w:val="auto"/>
                <w:sz w:val="24"/>
                <w:szCs w:val="24"/>
              </w:rPr>
              <w:t>拍照设备、高清视频和语音系统设备</w:t>
            </w:r>
            <w:bookmarkEnd w:id="0"/>
            <w:r>
              <w:rPr>
                <w:rStyle w:val="11"/>
                <w:rFonts w:hint="eastAsia" w:ascii="仿宋_GB2312" w:hAnsi="仿宋_GB2312" w:eastAsia="仿宋_GB2312" w:cs="仿宋_GB2312"/>
                <w:color w:val="auto"/>
                <w:sz w:val="24"/>
                <w:szCs w:val="24"/>
              </w:rPr>
              <w:t>、指纹确认和人脸识别</w:t>
            </w:r>
            <w:r>
              <w:rPr>
                <w:rStyle w:val="11"/>
                <w:rFonts w:hint="eastAsia" w:ascii="仿宋_GB2312" w:hAnsi="仿宋_GB2312" w:eastAsia="仿宋_GB2312" w:cs="仿宋_GB2312"/>
                <w:color w:val="auto"/>
                <w:sz w:val="24"/>
                <w:szCs w:val="24"/>
                <w:lang w:eastAsia="zh-CN"/>
              </w:rPr>
              <w:t>等相关</w:t>
            </w:r>
            <w:r>
              <w:rPr>
                <w:rStyle w:val="11"/>
                <w:rFonts w:hint="eastAsia" w:ascii="仿宋_GB2312" w:hAnsi="仿宋_GB2312" w:eastAsia="仿宋_GB2312" w:cs="仿宋_GB2312"/>
                <w:color w:val="auto"/>
                <w:sz w:val="24"/>
                <w:szCs w:val="24"/>
              </w:rPr>
              <w:t>设备，</w:t>
            </w:r>
            <w:r>
              <w:rPr>
                <w:rStyle w:val="11"/>
                <w:rFonts w:hint="eastAsia" w:ascii="仿宋_GB2312" w:hAnsi="仿宋_GB2312" w:eastAsia="仿宋_GB2312" w:cs="仿宋_GB2312"/>
                <w:color w:val="auto"/>
                <w:sz w:val="24"/>
                <w:szCs w:val="24"/>
                <w:lang w:eastAsia="zh-CN"/>
              </w:rPr>
              <w:t>确保</w:t>
            </w:r>
            <w:r>
              <w:rPr>
                <w:rStyle w:val="11"/>
                <w:rFonts w:hint="eastAsia" w:ascii="仿宋_GB2312" w:hAnsi="仿宋_GB2312" w:eastAsia="仿宋_GB2312" w:cs="仿宋_GB2312"/>
                <w:color w:val="auto"/>
                <w:sz w:val="24"/>
                <w:szCs w:val="24"/>
              </w:rPr>
              <w:t>与门店</w:t>
            </w:r>
            <w:r>
              <w:rPr>
                <w:rStyle w:val="11"/>
                <w:rFonts w:hint="eastAsia" w:ascii="仿宋_GB2312" w:hAnsi="仿宋_GB2312" w:eastAsia="仿宋_GB2312" w:cs="仿宋_GB2312"/>
                <w:color w:val="auto"/>
                <w:sz w:val="24"/>
                <w:szCs w:val="24"/>
                <w:lang w:eastAsia="zh-CN"/>
              </w:rPr>
              <w:t>实时</w:t>
            </w:r>
            <w:r>
              <w:rPr>
                <w:rStyle w:val="11"/>
                <w:rFonts w:hint="eastAsia" w:ascii="仿宋_GB2312" w:hAnsi="仿宋_GB2312" w:eastAsia="仿宋_GB2312" w:cs="仿宋_GB2312"/>
                <w:color w:val="auto"/>
                <w:sz w:val="24"/>
                <w:szCs w:val="24"/>
              </w:rPr>
              <w:t>联网。</w:t>
            </w:r>
          </w:p>
        </w:tc>
        <w:tc>
          <w:tcPr>
            <w:tcW w:w="11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color="auto" w:fill="FFFFFF"/>
              <w:spacing w:line="440" w:lineRule="atLeast"/>
              <w:jc w:val="center"/>
              <w:rPr>
                <w:rFonts w:hint="eastAsia" w:ascii="楷体" w:hAnsi="楷体" w:eastAsia="楷体" w:cs="楷体"/>
                <w:color w:val="000000"/>
                <w:kern w:val="0"/>
                <w:sz w:val="24"/>
                <w:szCs w:val="24"/>
                <w:lang w:eastAsia="zh-CN"/>
              </w:rPr>
            </w:pPr>
          </w:p>
        </w:tc>
      </w:tr>
      <w:tr>
        <w:tblPrEx>
          <w:tblLayout w:type="fixed"/>
          <w:tblCellMar>
            <w:top w:w="0" w:type="dxa"/>
            <w:left w:w="0" w:type="dxa"/>
            <w:bottom w:w="0" w:type="dxa"/>
            <w:right w:w="0" w:type="dxa"/>
          </w:tblCellMar>
        </w:tblPrEx>
        <w:tc>
          <w:tcPr>
            <w:tcW w:w="467" w:type="dxa"/>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楷体" w:hAnsi="楷体" w:eastAsia="楷体" w:cs="楷体"/>
                <w:kern w:val="0"/>
                <w:sz w:val="28"/>
                <w:szCs w:val="28"/>
              </w:rPr>
            </w:pPr>
            <w:r>
              <w:rPr>
                <w:rFonts w:hint="eastAsia" w:ascii="楷体" w:hAnsi="楷体" w:eastAsia="楷体" w:cs="楷体"/>
                <w:kern w:val="0"/>
                <w:sz w:val="28"/>
                <w:szCs w:val="28"/>
              </w:rPr>
              <w:t>门店设备</w:t>
            </w:r>
          </w:p>
        </w:tc>
        <w:tc>
          <w:tcPr>
            <w:tcW w:w="57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6</w:t>
            </w:r>
          </w:p>
        </w:tc>
        <w:tc>
          <w:tcPr>
            <w:tcW w:w="666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Style w:val="11"/>
                <w:rFonts w:hint="eastAsia" w:ascii="仿宋" w:hAnsi="仿宋" w:eastAsia="仿宋"/>
                <w:color w:val="auto"/>
                <w:sz w:val="24"/>
                <w:szCs w:val="24"/>
              </w:rPr>
            </w:pPr>
            <w:r>
              <w:rPr>
                <w:rStyle w:val="11"/>
                <w:rFonts w:ascii="仿宋" w:hAnsi="仿宋" w:eastAsia="仿宋"/>
                <w:color w:val="auto"/>
                <w:sz w:val="24"/>
                <w:szCs w:val="24"/>
              </w:rPr>
              <w:t>门店计算机配置安装与总部</w:t>
            </w:r>
            <w:r>
              <w:rPr>
                <w:rStyle w:val="11"/>
                <w:rFonts w:hint="eastAsia" w:ascii="仿宋" w:hAnsi="仿宋" w:eastAsia="仿宋"/>
                <w:color w:val="auto"/>
                <w:sz w:val="24"/>
                <w:szCs w:val="24"/>
              </w:rPr>
              <w:t>相</w:t>
            </w:r>
            <w:r>
              <w:rPr>
                <w:rStyle w:val="11"/>
                <w:rFonts w:ascii="仿宋" w:hAnsi="仿宋" w:eastAsia="仿宋"/>
                <w:color w:val="auto"/>
                <w:sz w:val="24"/>
                <w:szCs w:val="24"/>
              </w:rPr>
              <w:t>配套的远程审方管理软件系统</w:t>
            </w:r>
            <w:r>
              <w:rPr>
                <w:rStyle w:val="11"/>
                <w:rFonts w:hint="eastAsia" w:ascii="仿宋" w:hAnsi="仿宋" w:eastAsia="仿宋"/>
                <w:color w:val="auto"/>
                <w:sz w:val="24"/>
                <w:szCs w:val="24"/>
              </w:rPr>
              <w:t>、</w:t>
            </w:r>
            <w:r>
              <w:rPr>
                <w:rStyle w:val="11"/>
                <w:rFonts w:ascii="仿宋" w:hAnsi="仿宋" w:eastAsia="仿宋"/>
                <w:color w:val="auto"/>
                <w:sz w:val="24"/>
                <w:szCs w:val="24"/>
              </w:rPr>
              <w:t>处方扫描</w:t>
            </w:r>
            <w:r>
              <w:rPr>
                <w:rStyle w:val="11"/>
                <w:rFonts w:hint="eastAsia" w:ascii="仿宋" w:hAnsi="仿宋" w:eastAsia="仿宋"/>
                <w:color w:val="auto"/>
                <w:sz w:val="24"/>
                <w:szCs w:val="24"/>
              </w:rPr>
              <w:t>或</w:t>
            </w:r>
            <w:r>
              <w:rPr>
                <w:rStyle w:val="11"/>
                <w:rFonts w:ascii="仿宋" w:hAnsi="仿宋" w:eastAsia="仿宋"/>
                <w:color w:val="auto"/>
                <w:sz w:val="24"/>
                <w:szCs w:val="24"/>
              </w:rPr>
              <w:t>拍照的设备</w:t>
            </w:r>
            <w:r>
              <w:rPr>
                <w:rStyle w:val="11"/>
                <w:rFonts w:hint="eastAsia" w:ascii="仿宋" w:hAnsi="仿宋" w:eastAsia="仿宋"/>
                <w:color w:val="auto"/>
                <w:sz w:val="24"/>
                <w:szCs w:val="24"/>
              </w:rPr>
              <w:t>、高清</w:t>
            </w:r>
            <w:r>
              <w:rPr>
                <w:rStyle w:val="11"/>
                <w:rFonts w:ascii="仿宋" w:hAnsi="仿宋" w:eastAsia="仿宋"/>
                <w:color w:val="auto"/>
                <w:sz w:val="24"/>
                <w:szCs w:val="24"/>
              </w:rPr>
              <w:t>视频</w:t>
            </w:r>
            <w:r>
              <w:rPr>
                <w:rStyle w:val="11"/>
                <w:rFonts w:hint="eastAsia" w:ascii="仿宋" w:hAnsi="仿宋" w:eastAsia="仿宋"/>
                <w:color w:val="auto"/>
                <w:sz w:val="24"/>
                <w:szCs w:val="24"/>
              </w:rPr>
              <w:t>和</w:t>
            </w:r>
            <w:r>
              <w:rPr>
                <w:rStyle w:val="11"/>
                <w:rFonts w:ascii="仿宋" w:hAnsi="仿宋" w:eastAsia="仿宋"/>
                <w:color w:val="auto"/>
                <w:sz w:val="24"/>
                <w:szCs w:val="24"/>
              </w:rPr>
              <w:t>语音传输设备，并保证处方图像中文字清晰可辨认，视频</w:t>
            </w:r>
            <w:r>
              <w:rPr>
                <w:rStyle w:val="11"/>
                <w:rFonts w:hint="eastAsia" w:ascii="仿宋" w:hAnsi="仿宋" w:eastAsia="仿宋"/>
                <w:color w:val="auto"/>
                <w:sz w:val="24"/>
                <w:szCs w:val="24"/>
              </w:rPr>
              <w:t>及</w:t>
            </w:r>
            <w:r>
              <w:rPr>
                <w:rStyle w:val="11"/>
                <w:rFonts w:ascii="仿宋" w:hAnsi="仿宋" w:eastAsia="仿宋"/>
                <w:color w:val="auto"/>
                <w:sz w:val="24"/>
                <w:szCs w:val="24"/>
              </w:rPr>
              <w:t>语音交流始终与远程审方室保持清晰畅通。</w:t>
            </w:r>
          </w:p>
        </w:tc>
        <w:tc>
          <w:tcPr>
            <w:tcW w:w="11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jc w:val="left"/>
              <w:rPr>
                <w:rFonts w:hint="eastAsia" w:ascii="楷体" w:hAnsi="楷体" w:eastAsia="楷体" w:cs="楷体"/>
                <w:color w:val="000000"/>
                <w:kern w:val="0"/>
                <w:sz w:val="24"/>
                <w:szCs w:val="24"/>
                <w:lang w:eastAsia="zh-CN"/>
              </w:rPr>
            </w:pPr>
          </w:p>
        </w:tc>
      </w:tr>
      <w:tr>
        <w:tblPrEx>
          <w:tblLayout w:type="fixed"/>
          <w:tblCellMar>
            <w:top w:w="0" w:type="dxa"/>
            <w:left w:w="0" w:type="dxa"/>
            <w:bottom w:w="0" w:type="dxa"/>
            <w:right w:w="0" w:type="dxa"/>
          </w:tblCellMar>
        </w:tblPrEx>
        <w:tc>
          <w:tcPr>
            <w:tcW w:w="467" w:type="dxa"/>
            <w:vMerge w:val="restart"/>
            <w:tcBorders>
              <w:top w:val="single" w:color="auto" w:sz="4" w:space="0"/>
              <w:left w:val="single" w:color="000000" w:sz="8" w:space="0"/>
              <w:bottom w:val="single" w:color="auto" w:sz="4"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仿宋_GB2312" w:hAnsi="仿宋_GB2312" w:eastAsia="仿宋_GB2312" w:cs="仿宋_GB2312"/>
                <w:kern w:val="0"/>
                <w:sz w:val="28"/>
                <w:szCs w:val="28"/>
              </w:rPr>
            </w:pPr>
            <w:r>
              <w:rPr>
                <w:rFonts w:hint="eastAsia" w:ascii="楷体" w:hAnsi="楷体" w:eastAsia="楷体" w:cs="楷体"/>
                <w:kern w:val="0"/>
                <w:sz w:val="28"/>
                <w:szCs w:val="28"/>
                <w:lang w:eastAsia="zh-CN"/>
              </w:rPr>
              <w:t>制度</w:t>
            </w:r>
            <w:r>
              <w:rPr>
                <w:rFonts w:hint="eastAsia" w:ascii="楷体" w:hAnsi="楷体" w:eastAsia="楷体" w:cs="楷体"/>
                <w:kern w:val="0"/>
                <w:sz w:val="28"/>
                <w:szCs w:val="28"/>
              </w:rPr>
              <w:t>管理</w:t>
            </w:r>
          </w:p>
        </w:tc>
        <w:tc>
          <w:tcPr>
            <w:tcW w:w="57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7</w:t>
            </w:r>
          </w:p>
        </w:tc>
        <w:tc>
          <w:tcPr>
            <w:tcW w:w="666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ascii="宋体" w:hAnsi="宋体" w:cs="宋体"/>
                <w:kern w:val="0"/>
                <w:sz w:val="28"/>
                <w:szCs w:val="28"/>
              </w:rPr>
            </w:pPr>
            <w:r>
              <w:rPr>
                <w:rStyle w:val="11"/>
                <w:rFonts w:ascii="仿宋" w:hAnsi="仿宋" w:eastAsia="仿宋"/>
                <w:color w:val="auto"/>
                <w:sz w:val="24"/>
                <w:szCs w:val="24"/>
              </w:rPr>
              <w:t>连锁总部建立涵盖远程审方管理系统及门店管理系统运转和连接的相关工作制度、流程图以及岗位操作规程。按照</w:t>
            </w:r>
            <w:r>
              <w:rPr>
                <w:rStyle w:val="11"/>
                <w:rFonts w:hint="eastAsia" w:ascii="仿宋" w:hAnsi="仿宋" w:eastAsia="仿宋"/>
                <w:color w:val="auto"/>
                <w:sz w:val="24"/>
                <w:szCs w:val="24"/>
                <w:lang w:eastAsia="zh-CN"/>
              </w:rPr>
              <w:t>流程</w:t>
            </w:r>
            <w:r>
              <w:rPr>
                <w:rStyle w:val="11"/>
                <w:rFonts w:ascii="仿宋" w:hAnsi="仿宋" w:eastAsia="仿宋"/>
                <w:color w:val="auto"/>
                <w:sz w:val="24"/>
                <w:szCs w:val="24"/>
              </w:rPr>
              <w:t>要求，开展处方远程审核工作</w:t>
            </w:r>
            <w:r>
              <w:rPr>
                <w:rStyle w:val="11"/>
                <w:rFonts w:hint="eastAsia" w:ascii="仿宋" w:hAnsi="仿宋" w:eastAsia="仿宋"/>
                <w:color w:val="auto"/>
                <w:sz w:val="24"/>
                <w:szCs w:val="24"/>
                <w:lang w:eastAsia="zh-CN"/>
              </w:rPr>
              <w:t>。</w:t>
            </w:r>
          </w:p>
        </w:tc>
        <w:tc>
          <w:tcPr>
            <w:tcW w:w="11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fill="FFFFFF"/>
              <w:spacing w:line="440" w:lineRule="atLeast"/>
              <w:jc w:val="left"/>
              <w:rPr>
                <w:rFonts w:ascii="宋体" w:hAnsi="宋体" w:cs="宋体"/>
                <w:kern w:val="0"/>
                <w:sz w:val="28"/>
                <w:szCs w:val="28"/>
              </w:rPr>
            </w:pPr>
          </w:p>
        </w:tc>
      </w:tr>
      <w:tr>
        <w:tblPrEx>
          <w:tblLayout w:type="fixed"/>
          <w:tblCellMar>
            <w:top w:w="0" w:type="dxa"/>
            <w:left w:w="0" w:type="dxa"/>
            <w:bottom w:w="0" w:type="dxa"/>
            <w:right w:w="0" w:type="dxa"/>
          </w:tblCellMar>
        </w:tblPrEx>
        <w:tc>
          <w:tcPr>
            <w:tcW w:w="467" w:type="dxa"/>
            <w:vMerge w:val="continue"/>
            <w:tcBorders>
              <w:top w:val="single" w:color="auto" w:sz="4" w:space="0"/>
              <w:left w:val="single" w:color="000000" w:sz="8" w:space="0"/>
              <w:bottom w:val="single" w:color="auto" w:sz="4" w:space="0"/>
              <w:right w:val="single" w:color="000000" w:sz="8" w:space="0"/>
            </w:tcBorders>
            <w:vAlign w:val="center"/>
          </w:tcPr>
          <w:p>
            <w:pPr>
              <w:widowControl/>
              <w:jc w:val="left"/>
              <w:rPr>
                <w:rFonts w:ascii="宋体" w:hAnsi="宋体" w:cs="宋体"/>
                <w:kern w:val="0"/>
                <w:sz w:val="28"/>
                <w:szCs w:val="28"/>
              </w:rPr>
            </w:pPr>
          </w:p>
        </w:tc>
        <w:tc>
          <w:tcPr>
            <w:tcW w:w="57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8</w:t>
            </w:r>
          </w:p>
        </w:tc>
        <w:tc>
          <w:tcPr>
            <w:tcW w:w="666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Style w:val="11"/>
                <w:rFonts w:ascii="仿宋" w:hAnsi="仿宋" w:eastAsia="仿宋"/>
                <w:color w:val="auto"/>
                <w:sz w:val="24"/>
                <w:szCs w:val="24"/>
              </w:rPr>
            </w:pPr>
            <w:r>
              <w:rPr>
                <w:rStyle w:val="11"/>
                <w:rFonts w:ascii="仿宋" w:hAnsi="仿宋" w:eastAsia="仿宋"/>
                <w:color w:val="auto"/>
                <w:sz w:val="24"/>
                <w:szCs w:val="24"/>
              </w:rPr>
              <w:t>门店通过管理端口扫描处方，并通过网络向总部准确无误地传输待审核处方。</w:t>
            </w:r>
          </w:p>
          <w:p>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left"/>
              <w:textAlignment w:val="auto"/>
              <w:rPr>
                <w:rFonts w:ascii="宋体" w:hAnsi="宋体" w:cs="宋体"/>
                <w:kern w:val="0"/>
                <w:sz w:val="24"/>
                <w:szCs w:val="24"/>
              </w:rPr>
            </w:pPr>
          </w:p>
        </w:tc>
        <w:tc>
          <w:tcPr>
            <w:tcW w:w="11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jc w:val="left"/>
              <w:rPr>
                <w:rFonts w:ascii="宋体" w:hAnsi="宋体" w:cs="宋体"/>
                <w:b w:val="0"/>
                <w:bCs w:val="0"/>
                <w:kern w:val="0"/>
                <w:sz w:val="28"/>
                <w:szCs w:val="28"/>
              </w:rPr>
            </w:pPr>
          </w:p>
        </w:tc>
      </w:tr>
      <w:tr>
        <w:tblPrEx>
          <w:tblLayout w:type="fixed"/>
          <w:tblCellMar>
            <w:top w:w="0" w:type="dxa"/>
            <w:left w:w="0" w:type="dxa"/>
            <w:bottom w:w="0" w:type="dxa"/>
            <w:right w:w="0" w:type="dxa"/>
          </w:tblCellMar>
        </w:tblPrEx>
        <w:tc>
          <w:tcPr>
            <w:tcW w:w="467" w:type="dxa"/>
            <w:vMerge w:val="continue"/>
            <w:tcBorders>
              <w:top w:val="single" w:color="auto" w:sz="4" w:space="0"/>
              <w:left w:val="single" w:color="000000" w:sz="8" w:space="0"/>
              <w:bottom w:val="single" w:color="auto" w:sz="4" w:space="0"/>
              <w:right w:val="single" w:color="000000" w:sz="8" w:space="0"/>
            </w:tcBorders>
            <w:vAlign w:val="center"/>
          </w:tcPr>
          <w:p>
            <w:pPr>
              <w:widowControl/>
              <w:jc w:val="left"/>
              <w:rPr>
                <w:rFonts w:ascii="宋体" w:hAnsi="宋体" w:cs="宋体"/>
                <w:kern w:val="0"/>
                <w:sz w:val="28"/>
                <w:szCs w:val="28"/>
              </w:rPr>
            </w:pPr>
          </w:p>
        </w:tc>
        <w:tc>
          <w:tcPr>
            <w:tcW w:w="574"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9</w:t>
            </w:r>
          </w:p>
        </w:tc>
        <w:tc>
          <w:tcPr>
            <w:tcW w:w="6666" w:type="dxa"/>
            <w:gridSpan w:val="2"/>
            <w:tcBorders>
              <w:top w:val="nil"/>
              <w:left w:val="nil"/>
              <w:bottom w:val="single" w:color="auto" w:sz="4" w:space="0"/>
              <w:right w:val="single" w:color="000000" w:sz="8" w:space="0"/>
            </w:tcBorders>
            <w:tcMar>
              <w:top w:w="0" w:type="dxa"/>
              <w:left w:w="108" w:type="dxa"/>
              <w:bottom w:w="0" w:type="dxa"/>
              <w:right w:w="108" w:type="dxa"/>
            </w:tcMar>
            <w:vAlign w:val="center"/>
          </w:tcPr>
          <w:p>
            <w:pPr>
              <w:pStyle w:val="12"/>
              <w:keepNext w:val="0"/>
              <w:keepLines w:val="0"/>
              <w:pageBreakBefore w:val="0"/>
              <w:widowControl/>
              <w:numPr>
                <w:ilvl w:val="0"/>
                <w:numId w:val="1"/>
              </w:numPr>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rPr>
              <w:t>远程审方室收到上传的处方后，在岗执业药师依据《处方管理办法》（卫生部53号令）的要求，及时详细核对处方，必要时与</w:t>
            </w:r>
            <w:r>
              <w:rPr>
                <w:rStyle w:val="11"/>
                <w:rFonts w:hint="eastAsia" w:ascii="仿宋_GB2312" w:hAnsi="仿宋_GB2312" w:eastAsia="仿宋_GB2312" w:cs="仿宋_GB2312"/>
                <w:color w:val="auto"/>
                <w:sz w:val="24"/>
                <w:szCs w:val="24"/>
                <w:lang w:eastAsia="zh-CN"/>
              </w:rPr>
              <w:t>患者</w:t>
            </w:r>
            <w:r>
              <w:rPr>
                <w:rStyle w:val="11"/>
                <w:rFonts w:hint="eastAsia" w:ascii="仿宋_GB2312" w:hAnsi="仿宋_GB2312" w:eastAsia="仿宋_GB2312" w:cs="仿宋_GB2312"/>
                <w:color w:val="auto"/>
                <w:sz w:val="24"/>
                <w:szCs w:val="24"/>
              </w:rPr>
              <w:t>远程视频对话问询和答疑，审核后签署通过或不予通过的意见。对不予通过的处方，应在该处方上注明原因</w:t>
            </w:r>
            <w:r>
              <w:rPr>
                <w:rStyle w:val="11"/>
                <w:rFonts w:hint="eastAsia" w:ascii="仿宋_GB2312" w:hAnsi="仿宋_GB2312" w:eastAsia="仿宋_GB2312" w:cs="仿宋_GB2312"/>
                <w:color w:val="auto"/>
                <w:sz w:val="24"/>
                <w:szCs w:val="24"/>
                <w:lang w:eastAsia="zh-CN"/>
              </w:rPr>
              <w:t>；</w:t>
            </w:r>
          </w:p>
          <w:p>
            <w:pPr>
              <w:pStyle w:val="12"/>
              <w:keepNext w:val="0"/>
              <w:keepLines w:val="0"/>
              <w:pageBreakBefore w:val="0"/>
              <w:widowControl/>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ascii="宋体" w:hAnsi="宋体" w:cs="宋体"/>
                <w:kern w:val="0"/>
                <w:sz w:val="28"/>
                <w:szCs w:val="28"/>
              </w:rPr>
            </w:pPr>
            <w:r>
              <w:rPr>
                <w:rStyle w:val="11"/>
                <w:rFonts w:hint="eastAsia" w:ascii="仿宋_GB2312" w:hAnsi="仿宋_GB2312" w:eastAsia="仿宋_GB2312" w:cs="仿宋_GB2312"/>
                <w:color w:val="auto"/>
                <w:sz w:val="24"/>
                <w:szCs w:val="24"/>
                <w:lang w:eastAsia="zh-CN"/>
              </w:rPr>
              <w:t>（</w:t>
            </w:r>
            <w:r>
              <w:rPr>
                <w:rStyle w:val="11"/>
                <w:rFonts w:hint="eastAsia" w:ascii="仿宋_GB2312" w:hAnsi="仿宋_GB2312" w:eastAsia="仿宋_GB2312" w:cs="仿宋_GB2312"/>
                <w:color w:val="auto"/>
                <w:sz w:val="24"/>
                <w:szCs w:val="24"/>
                <w:lang w:val="en-US" w:eastAsia="zh-CN"/>
              </w:rPr>
              <w:t>2）</w:t>
            </w:r>
            <w:r>
              <w:rPr>
                <w:rStyle w:val="11"/>
                <w:rFonts w:hint="eastAsia" w:ascii="仿宋_GB2312" w:hAnsi="仿宋_GB2312" w:eastAsia="仿宋_GB2312" w:cs="仿宋_GB2312"/>
                <w:color w:val="auto"/>
                <w:sz w:val="24"/>
                <w:szCs w:val="24"/>
              </w:rPr>
              <w:t>审核后的处方经审方执业药师指纹确认后发送至门店。</w:t>
            </w:r>
          </w:p>
        </w:tc>
        <w:tc>
          <w:tcPr>
            <w:tcW w:w="1180" w:type="dxa"/>
            <w:tcBorders>
              <w:top w:val="nil"/>
              <w:left w:val="nil"/>
              <w:bottom w:val="single" w:color="auto" w:sz="4" w:space="0"/>
              <w:right w:val="single" w:color="000000" w:sz="8" w:space="0"/>
            </w:tcBorders>
            <w:tcMar>
              <w:top w:w="0" w:type="dxa"/>
              <w:left w:w="108" w:type="dxa"/>
              <w:bottom w:w="0" w:type="dxa"/>
              <w:right w:w="108" w:type="dxa"/>
            </w:tcMar>
            <w:vAlign w:val="center"/>
          </w:tcPr>
          <w:p>
            <w:pPr>
              <w:widowControl/>
              <w:spacing w:line="440" w:lineRule="atLeast"/>
              <w:jc w:val="left"/>
              <w:rPr>
                <w:rFonts w:ascii="宋体" w:hAnsi="宋体" w:cs="宋体"/>
                <w:kern w:val="0"/>
                <w:sz w:val="28"/>
                <w:szCs w:val="28"/>
              </w:rPr>
            </w:pPr>
          </w:p>
        </w:tc>
      </w:tr>
      <w:tr>
        <w:tblPrEx>
          <w:tblLayout w:type="fixed"/>
          <w:tblCellMar>
            <w:top w:w="0" w:type="dxa"/>
            <w:left w:w="0" w:type="dxa"/>
            <w:bottom w:w="0" w:type="dxa"/>
            <w:right w:w="0" w:type="dxa"/>
          </w:tblCellMar>
        </w:tblPrEx>
        <w:trPr>
          <w:trHeight w:val="90" w:hRule="atLeast"/>
        </w:trPr>
        <w:tc>
          <w:tcPr>
            <w:tcW w:w="467" w:type="dxa"/>
            <w:vMerge w:val="continue"/>
            <w:tcBorders>
              <w:top w:val="single" w:color="auto" w:sz="4" w:space="0"/>
              <w:left w:val="single" w:color="000000" w:sz="8" w:space="0"/>
              <w:bottom w:val="single" w:color="auto" w:sz="4" w:space="0"/>
              <w:right w:val="single" w:color="auto" w:sz="4" w:space="0"/>
            </w:tcBorders>
            <w:vAlign w:val="center"/>
          </w:tcPr>
          <w:p>
            <w:pPr>
              <w:widowControl/>
              <w:jc w:val="left"/>
              <w:rPr>
                <w:rFonts w:ascii="宋体" w:hAnsi="宋体" w:cs="宋体"/>
                <w:kern w:val="0"/>
                <w:sz w:val="24"/>
              </w:rPr>
            </w:pPr>
          </w:p>
        </w:tc>
        <w:tc>
          <w:tcPr>
            <w:tcW w:w="574" w:type="dxa"/>
            <w:tcBorders>
              <w:top w:val="single" w:color="auto" w:sz="4" w:space="0"/>
              <w:left w:val="single" w:color="auto" w:sz="4" w:space="0"/>
              <w:bottom w:val="single" w:color="auto" w:sz="4"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10</w:t>
            </w:r>
          </w:p>
        </w:tc>
        <w:tc>
          <w:tcPr>
            <w:tcW w:w="6666"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pStyle w:val="12"/>
              <w:keepNext w:val="0"/>
              <w:keepLines w:val="0"/>
              <w:pageBreakBefore w:val="0"/>
              <w:widowControl/>
              <w:numPr>
                <w:ilvl w:val="0"/>
                <w:numId w:val="2"/>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Style w:val="11"/>
                <w:rFonts w:hint="eastAsia" w:ascii="仿宋_GB2312" w:hAnsi="仿宋_GB2312" w:eastAsia="仿宋_GB2312" w:cs="仿宋_GB2312"/>
                <w:color w:val="000000" w:themeColor="text1"/>
                <w:sz w:val="24"/>
                <w:szCs w:val="24"/>
                <w14:textFill>
                  <w14:solidFill>
                    <w14:schemeClr w14:val="tx1"/>
                  </w14:solidFill>
                </w14:textFill>
              </w:rPr>
            </w:pPr>
            <w:r>
              <w:rPr>
                <w:rStyle w:val="11"/>
                <w:rFonts w:hint="eastAsia" w:ascii="仿宋_GB2312" w:hAnsi="仿宋_GB2312" w:eastAsia="仿宋_GB2312" w:cs="仿宋_GB2312"/>
                <w:color w:val="000000" w:themeColor="text1"/>
                <w:sz w:val="24"/>
                <w:szCs w:val="24"/>
                <w14:textFill>
                  <w14:solidFill>
                    <w14:schemeClr w14:val="tx1"/>
                  </w14:solidFill>
                </w14:textFill>
              </w:rPr>
              <w:t>门店实时接收经远程审方室执业药师审核且有指纹确认的处方，对通过审核的处方及时进行调配，为患者做好相关的服务工作；</w:t>
            </w:r>
          </w:p>
          <w:p>
            <w:pPr>
              <w:pStyle w:val="12"/>
              <w:keepNext w:val="0"/>
              <w:keepLines w:val="0"/>
              <w:pageBreakBefore w:val="0"/>
              <w:widowControl/>
              <w:numPr>
                <w:ilvl w:val="0"/>
                <w:numId w:val="2"/>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kern w:val="0"/>
                <w:sz w:val="24"/>
                <w:lang w:eastAsia="zh-CN"/>
              </w:rPr>
            </w:pPr>
            <w:r>
              <w:rPr>
                <w:rStyle w:val="11"/>
                <w:rFonts w:hint="eastAsia" w:ascii="仿宋_GB2312" w:hAnsi="仿宋_GB2312" w:eastAsia="仿宋_GB2312" w:cs="仿宋_GB2312"/>
                <w:color w:val="000000" w:themeColor="text1"/>
                <w:sz w:val="24"/>
                <w:szCs w:val="24"/>
                <w14:textFill>
                  <w14:solidFill>
                    <w14:schemeClr w14:val="tx1"/>
                  </w14:solidFill>
                </w14:textFill>
              </w:rPr>
              <w:t>对未通过审核的处方，门店应拒绝调配，并告知患者</w:t>
            </w:r>
            <w:r>
              <w:rPr>
                <w:rStyle w:val="11"/>
                <w:rFonts w:ascii="仿宋" w:hAnsi="仿宋" w:eastAsia="仿宋"/>
                <w:color w:val="000000" w:themeColor="text1"/>
                <w:sz w:val="24"/>
                <w:szCs w:val="24"/>
                <w14:textFill>
                  <w14:solidFill>
                    <w14:schemeClr w14:val="tx1"/>
                  </w14:solidFill>
                </w14:textFill>
              </w:rPr>
              <w:t>。</w:t>
            </w:r>
          </w:p>
        </w:tc>
        <w:tc>
          <w:tcPr>
            <w:tcW w:w="1180"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440" w:lineRule="atLeast"/>
              <w:jc w:val="left"/>
              <w:rPr>
                <w:rFonts w:hint="eastAsia" w:ascii="宋体" w:hAnsi="宋体" w:cs="宋体"/>
                <w:kern w:val="0"/>
                <w:sz w:val="24"/>
                <w:lang w:eastAsia="zh-CN"/>
              </w:rPr>
            </w:pPr>
          </w:p>
          <w:p>
            <w:pPr>
              <w:widowControl/>
              <w:spacing w:line="440" w:lineRule="atLeast"/>
              <w:jc w:val="left"/>
              <w:rPr>
                <w:rFonts w:hint="eastAsia" w:ascii="宋体" w:hAnsi="宋体" w:cs="宋体"/>
                <w:kern w:val="0"/>
                <w:sz w:val="24"/>
                <w:lang w:eastAsia="zh-CN"/>
              </w:rPr>
            </w:pPr>
          </w:p>
          <w:p>
            <w:pPr>
              <w:widowControl/>
              <w:spacing w:line="440" w:lineRule="atLeast"/>
              <w:jc w:val="left"/>
              <w:rPr>
                <w:rFonts w:hint="eastAsia" w:ascii="宋体" w:hAnsi="宋体" w:cs="宋体"/>
                <w:kern w:val="0"/>
                <w:sz w:val="24"/>
                <w:lang w:eastAsia="zh-CN"/>
              </w:rPr>
            </w:pPr>
          </w:p>
          <w:p>
            <w:pPr>
              <w:widowControl/>
              <w:spacing w:line="440" w:lineRule="atLeast"/>
              <w:jc w:val="left"/>
              <w:rPr>
                <w:rFonts w:hint="eastAsia" w:ascii="宋体" w:hAnsi="宋体" w:cs="宋体"/>
                <w:kern w:val="0"/>
                <w:sz w:val="24"/>
                <w:lang w:eastAsia="zh-CN"/>
              </w:rPr>
            </w:pPr>
          </w:p>
          <w:p>
            <w:pPr>
              <w:widowControl/>
              <w:spacing w:line="440" w:lineRule="atLeast"/>
              <w:jc w:val="left"/>
              <w:rPr>
                <w:rFonts w:hint="eastAsia" w:ascii="宋体" w:hAnsi="宋体" w:cs="宋体"/>
                <w:kern w:val="0"/>
                <w:sz w:val="24"/>
                <w:lang w:eastAsia="zh-CN"/>
              </w:rPr>
            </w:pPr>
          </w:p>
        </w:tc>
      </w:tr>
      <w:tr>
        <w:tblPrEx>
          <w:tblLayout w:type="fixed"/>
          <w:tblCellMar>
            <w:top w:w="0" w:type="dxa"/>
            <w:left w:w="0" w:type="dxa"/>
            <w:bottom w:w="0" w:type="dxa"/>
            <w:right w:w="0" w:type="dxa"/>
          </w:tblCellMar>
        </w:tblPrEx>
        <w:tc>
          <w:tcPr>
            <w:tcW w:w="467" w:type="dxa"/>
            <w:vMerge w:val="continue"/>
            <w:tcBorders>
              <w:top w:val="single" w:color="auto" w:sz="4" w:space="0"/>
              <w:left w:val="single" w:color="000000" w:sz="8" w:space="0"/>
              <w:bottom w:val="single" w:color="auto" w:sz="4" w:space="0"/>
              <w:right w:val="single" w:color="000000" w:sz="8" w:space="0"/>
            </w:tcBorders>
            <w:vAlign w:val="center"/>
          </w:tcPr>
          <w:p>
            <w:pPr>
              <w:widowControl/>
              <w:jc w:val="left"/>
              <w:rPr>
                <w:rFonts w:ascii="宋体" w:hAnsi="宋体" w:cs="宋体"/>
                <w:kern w:val="0"/>
                <w:sz w:val="24"/>
              </w:rPr>
            </w:pPr>
          </w:p>
        </w:tc>
        <w:tc>
          <w:tcPr>
            <w:tcW w:w="574"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375" w:lineRule="atLeas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11</w:t>
            </w:r>
          </w:p>
        </w:tc>
        <w:tc>
          <w:tcPr>
            <w:tcW w:w="6666" w:type="dxa"/>
            <w:gridSpan w:val="2"/>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color w:val="auto"/>
                <w:sz w:val="24"/>
                <w:szCs w:val="24"/>
                <w:lang w:eastAsia="zh-CN"/>
              </w:rPr>
              <w:t>（</w:t>
            </w:r>
            <w:r>
              <w:rPr>
                <w:rStyle w:val="11"/>
                <w:rFonts w:hint="eastAsia" w:ascii="仿宋_GB2312" w:hAnsi="仿宋_GB2312" w:eastAsia="仿宋_GB2312" w:cs="仿宋_GB2312"/>
                <w:color w:val="auto"/>
                <w:sz w:val="24"/>
                <w:szCs w:val="24"/>
                <w:lang w:val="en-US" w:eastAsia="zh-CN"/>
              </w:rPr>
              <w:t>1）</w:t>
            </w:r>
            <w:r>
              <w:rPr>
                <w:rStyle w:val="11"/>
                <w:rFonts w:hint="eastAsia" w:ascii="仿宋_GB2312" w:hAnsi="仿宋_GB2312" w:eastAsia="仿宋_GB2312" w:cs="仿宋_GB2312"/>
                <w:color w:val="auto"/>
                <w:sz w:val="24"/>
                <w:szCs w:val="24"/>
              </w:rPr>
              <w:t>系统</w:t>
            </w:r>
            <w:r>
              <w:rPr>
                <w:rStyle w:val="11"/>
                <w:rFonts w:hint="eastAsia" w:ascii="仿宋_GB2312" w:hAnsi="仿宋_GB2312" w:eastAsia="仿宋_GB2312" w:cs="仿宋_GB2312"/>
                <w:color w:val="auto"/>
                <w:sz w:val="24"/>
                <w:szCs w:val="24"/>
                <w:lang w:eastAsia="zh-CN"/>
              </w:rPr>
              <w:t>需</w:t>
            </w:r>
            <w:r>
              <w:rPr>
                <w:rStyle w:val="11"/>
                <w:rFonts w:hint="eastAsia" w:ascii="仿宋_GB2312" w:hAnsi="仿宋_GB2312" w:eastAsia="仿宋_GB2312" w:cs="仿宋_GB2312"/>
                <w:color w:val="auto"/>
                <w:sz w:val="24"/>
                <w:szCs w:val="24"/>
              </w:rPr>
              <w:t>自动记录处方审核相关工作</w:t>
            </w:r>
            <w:r>
              <w:rPr>
                <w:rStyle w:val="11"/>
                <w:rFonts w:hint="eastAsia" w:ascii="仿宋_GB2312" w:hAnsi="仿宋_GB2312" w:eastAsia="仿宋_GB2312" w:cs="仿宋_GB2312"/>
                <w:color w:val="auto"/>
                <w:sz w:val="24"/>
                <w:szCs w:val="24"/>
                <w:lang w:eastAsia="zh-CN"/>
              </w:rPr>
              <w:t>信息</w:t>
            </w:r>
            <w:r>
              <w:rPr>
                <w:rStyle w:val="11"/>
                <w:rFonts w:hint="eastAsia" w:ascii="仿宋_GB2312" w:hAnsi="仿宋_GB2312" w:eastAsia="仿宋_GB2312" w:cs="仿宋_GB2312"/>
                <w:color w:val="auto"/>
                <w:sz w:val="24"/>
                <w:szCs w:val="24"/>
              </w:rPr>
              <w:t>，相关记录应当真实、完整并按规定期限保存</w:t>
            </w:r>
            <w:r>
              <w:rPr>
                <w:rStyle w:val="11"/>
                <w:rFonts w:hint="eastAsia" w:ascii="仿宋_GB2312" w:hAnsi="仿宋_GB2312" w:eastAsia="仿宋_GB2312" w:cs="仿宋_GB2312"/>
                <w:color w:val="auto"/>
                <w:sz w:val="24"/>
                <w:szCs w:val="24"/>
                <w:lang w:eastAsia="zh-CN"/>
              </w:rPr>
              <w:t>；</w:t>
            </w:r>
          </w:p>
          <w:p>
            <w:pPr>
              <w:pStyle w:val="12"/>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Style w:val="11"/>
                <w:rFonts w:hint="eastAsia" w:ascii="仿宋_GB2312" w:hAnsi="仿宋_GB2312" w:eastAsia="仿宋_GB2312" w:cs="仿宋_GB2312"/>
                <w:color w:val="auto"/>
                <w:sz w:val="24"/>
                <w:szCs w:val="24"/>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2）</w:t>
            </w:r>
            <w:r>
              <w:rPr>
                <w:rStyle w:val="11"/>
                <w:rFonts w:hint="eastAsia" w:ascii="仿宋_GB2312" w:hAnsi="仿宋_GB2312" w:eastAsia="仿宋_GB2312" w:cs="仿宋_GB2312"/>
                <w:color w:val="auto"/>
                <w:sz w:val="24"/>
                <w:szCs w:val="24"/>
              </w:rPr>
              <w:t>远程审方室执业药师上岗实行轮班制，上下班通过指纹确认或人脸识别系统进行考勤，工作时间应保证与门店营业时间同步，确保营业时间内有执业药师在岗，为患者提供远程处方审核和必要的远程药学服务。</w:t>
            </w:r>
          </w:p>
          <w:p>
            <w:pPr>
              <w:widowControl/>
              <w:spacing w:line="440" w:lineRule="atLeast"/>
              <w:jc w:val="left"/>
              <w:rPr>
                <w:rFonts w:hint="eastAsia" w:ascii="仿宋_GB2312" w:hAnsi="仿宋_GB2312" w:eastAsia="仿宋_GB2312" w:cs="仿宋_GB2312"/>
                <w:kern w:val="0"/>
                <w:sz w:val="24"/>
                <w:lang w:eastAsia="zh-CN"/>
              </w:rPr>
            </w:pPr>
          </w:p>
        </w:tc>
        <w:tc>
          <w:tcPr>
            <w:tcW w:w="1180" w:type="dxa"/>
            <w:tcBorders>
              <w:top w:val="single" w:color="auto" w:sz="4"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jc w:val="left"/>
              <w:rPr>
                <w:rFonts w:ascii="宋体" w:hAnsi="宋体" w:cs="宋体"/>
                <w:color w:val="000000"/>
                <w:kern w:val="0"/>
                <w:sz w:val="24"/>
              </w:rPr>
            </w:pPr>
          </w:p>
        </w:tc>
      </w:tr>
      <w:tr>
        <w:tblPrEx>
          <w:tblLayout w:type="fixed"/>
          <w:tblCellMar>
            <w:top w:w="0" w:type="dxa"/>
            <w:left w:w="0" w:type="dxa"/>
            <w:bottom w:w="0" w:type="dxa"/>
            <w:right w:w="0" w:type="dxa"/>
          </w:tblCellMar>
        </w:tblPrEx>
        <w:trPr>
          <w:trHeight w:val="1030" w:hRule="atLeast"/>
        </w:trPr>
        <w:tc>
          <w:tcPr>
            <w:tcW w:w="467" w:type="dxa"/>
            <w:tcBorders>
              <w:top w:val="single" w:color="auto" w:sz="4"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375" w:lineRule="atLeast"/>
              <w:jc w:val="left"/>
              <w:rPr>
                <w:rFonts w:ascii="宋体" w:hAnsi="宋体" w:cs="宋体"/>
                <w:kern w:val="0"/>
                <w:sz w:val="24"/>
              </w:rPr>
            </w:pPr>
            <w:r>
              <w:rPr>
                <w:rFonts w:hint="eastAsia" w:ascii="楷体" w:hAnsi="楷体" w:eastAsia="楷体" w:cs="楷体"/>
                <w:kern w:val="0"/>
                <w:sz w:val="28"/>
                <w:szCs w:val="28"/>
                <w:lang w:eastAsia="zh-CN"/>
              </w:rPr>
              <w:t>制度</w:t>
            </w:r>
            <w:r>
              <w:rPr>
                <w:rFonts w:hint="eastAsia" w:ascii="楷体" w:hAnsi="楷体" w:eastAsia="楷体" w:cs="楷体"/>
                <w:kern w:val="0"/>
                <w:sz w:val="28"/>
                <w:szCs w:val="28"/>
              </w:rPr>
              <w:t>管理</w:t>
            </w:r>
            <w:r>
              <w:rPr>
                <w:rFonts w:ascii="宋体" w:hAnsi="宋体" w:cs="宋体"/>
                <w:kern w:val="0"/>
                <w:sz w:val="24"/>
              </w:rPr>
              <w:t> </w:t>
            </w:r>
          </w:p>
        </w:tc>
        <w:tc>
          <w:tcPr>
            <w:tcW w:w="574"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375" w:lineRule="atLeast"/>
              <w:jc w:val="center"/>
              <w:rPr>
                <w:rFonts w:ascii="宋体" w:hAnsi="宋体" w:cs="宋体"/>
                <w:kern w:val="0"/>
                <w:sz w:val="24"/>
              </w:rPr>
            </w:pPr>
            <w:r>
              <w:rPr>
                <w:rFonts w:ascii="宋体" w:hAnsi="宋体" w:cs="宋体"/>
                <w:color w:val="000000"/>
                <w:kern w:val="0"/>
                <w:sz w:val="24"/>
              </w:rPr>
              <w:t>1</w:t>
            </w:r>
            <w:r>
              <w:rPr>
                <w:rFonts w:hint="eastAsia" w:ascii="宋体" w:hAnsi="宋体" w:cs="宋体"/>
                <w:color w:val="000000"/>
                <w:kern w:val="0"/>
                <w:sz w:val="24"/>
                <w:lang w:val="en-US" w:eastAsia="zh-CN"/>
              </w:rPr>
              <w:t>2</w:t>
            </w:r>
          </w:p>
        </w:tc>
        <w:tc>
          <w:tcPr>
            <w:tcW w:w="6666"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pStyle w:val="12"/>
              <w:keepNext w:val="0"/>
              <w:keepLines w:val="0"/>
              <w:pageBreakBefore w:val="0"/>
              <w:widowControl/>
              <w:kinsoku/>
              <w:wordWrap/>
              <w:overflowPunct/>
              <w:topLinePunct w:val="0"/>
              <w:autoSpaceDE/>
              <w:autoSpaceDN/>
              <w:bidi w:val="0"/>
              <w:adjustRightInd/>
              <w:spacing w:line="420" w:lineRule="exact"/>
              <w:ind w:right="0" w:rightChars="0"/>
              <w:jc w:val="both"/>
              <w:textAlignment w:val="auto"/>
              <w:outlineLvl w:val="9"/>
              <w:rPr>
                <w:rStyle w:val="11"/>
                <w:rFonts w:hint="eastAsia" w:ascii="仿宋_GB2312" w:hAnsi="仿宋_GB2312" w:eastAsia="仿宋_GB2312" w:cs="仿宋_GB2312"/>
                <w:color w:val="auto"/>
                <w:sz w:val="24"/>
                <w:szCs w:val="24"/>
                <w:lang w:val="en-US" w:eastAsia="zh-CN"/>
              </w:rPr>
            </w:pPr>
            <w:r>
              <w:rPr>
                <w:rStyle w:val="11"/>
                <w:rFonts w:hint="eastAsia" w:ascii="仿宋_GB2312" w:hAnsi="仿宋_GB2312" w:eastAsia="仿宋_GB2312" w:cs="仿宋_GB2312"/>
                <w:b w:val="0"/>
                <w:bCs w:val="0"/>
                <w:color w:val="auto"/>
                <w:sz w:val="24"/>
                <w:szCs w:val="24"/>
                <w:lang w:val="en-US" w:eastAsia="zh-CN"/>
              </w:rPr>
              <w:t>（1）连锁总部根据门店处方审核高峰期的实际需求，可</w:t>
            </w:r>
            <w:r>
              <w:rPr>
                <w:rStyle w:val="11"/>
                <w:rFonts w:hint="eastAsia" w:ascii="仿宋_GB2312" w:hAnsi="仿宋_GB2312" w:eastAsia="仿宋_GB2312" w:cs="仿宋_GB2312"/>
                <w:color w:val="auto"/>
                <w:sz w:val="24"/>
                <w:szCs w:val="24"/>
                <w:lang w:val="en-US" w:eastAsia="zh-CN"/>
              </w:rPr>
              <w:t>将注册在连锁总部的执业药师临时调配到门店帮助处方审核工作；</w:t>
            </w:r>
          </w:p>
          <w:p>
            <w:pPr>
              <w:keepNext w:val="0"/>
              <w:keepLines w:val="0"/>
              <w:pageBreakBefore w:val="0"/>
              <w:widowControl/>
              <w:kinsoku/>
              <w:wordWrap/>
              <w:overflowPunct/>
              <w:topLinePunct w:val="0"/>
              <w:autoSpaceDE/>
              <w:autoSpaceDN/>
              <w:bidi w:val="0"/>
              <w:adjustRightInd/>
              <w:spacing w:line="420" w:lineRule="exact"/>
              <w:ind w:right="0" w:rightChars="0"/>
              <w:jc w:val="left"/>
              <w:textAlignment w:val="auto"/>
              <w:outlineLvl w:val="9"/>
              <w:rPr>
                <w:rStyle w:val="11"/>
                <w:rFonts w:hint="eastAsia" w:ascii="仿宋_GB2312" w:hAnsi="仿宋_GB2312" w:eastAsia="仿宋_GB2312" w:cs="仿宋_GB2312"/>
                <w:color w:val="auto"/>
                <w:sz w:val="24"/>
                <w:szCs w:val="24"/>
              </w:rPr>
            </w:pPr>
            <w:r>
              <w:rPr>
                <w:rStyle w:val="11"/>
                <w:rFonts w:hint="eastAsia" w:ascii="仿宋_GB2312" w:hAnsi="仿宋_GB2312" w:eastAsia="仿宋_GB2312" w:cs="仿宋_GB2312"/>
                <w:b w:val="0"/>
                <w:bCs w:val="0"/>
                <w:color w:val="auto"/>
                <w:sz w:val="24"/>
                <w:szCs w:val="24"/>
                <w:lang w:eastAsia="zh-CN"/>
              </w:rPr>
              <w:t>（</w:t>
            </w:r>
            <w:r>
              <w:rPr>
                <w:rStyle w:val="11"/>
                <w:rFonts w:hint="eastAsia" w:ascii="仿宋_GB2312" w:hAnsi="仿宋_GB2312" w:eastAsia="仿宋_GB2312" w:cs="仿宋_GB2312"/>
                <w:b w:val="0"/>
                <w:bCs w:val="0"/>
                <w:color w:val="auto"/>
                <w:sz w:val="24"/>
                <w:szCs w:val="24"/>
                <w:lang w:val="en-US" w:eastAsia="zh-CN"/>
              </w:rPr>
              <w:t>2</w:t>
            </w:r>
            <w:r>
              <w:rPr>
                <w:rStyle w:val="11"/>
                <w:rFonts w:hint="eastAsia" w:ascii="仿宋_GB2312" w:hAnsi="仿宋_GB2312" w:eastAsia="仿宋_GB2312" w:cs="仿宋_GB2312"/>
                <w:b w:val="0"/>
                <w:bCs w:val="0"/>
                <w:color w:val="auto"/>
                <w:sz w:val="24"/>
                <w:szCs w:val="24"/>
                <w:lang w:eastAsia="zh-CN"/>
              </w:rPr>
              <w:t>）</w:t>
            </w:r>
            <w:r>
              <w:rPr>
                <w:rStyle w:val="11"/>
                <w:rFonts w:hint="eastAsia" w:ascii="仿宋_GB2312" w:hAnsi="仿宋_GB2312" w:eastAsia="仿宋_GB2312" w:cs="仿宋_GB2312"/>
                <w:color w:val="auto"/>
                <w:sz w:val="24"/>
                <w:szCs w:val="24"/>
              </w:rPr>
              <w:t>远程审方系统因故障，无法正常实施执业药师远程审方时，企业</w:t>
            </w:r>
            <w:r>
              <w:rPr>
                <w:rStyle w:val="11"/>
                <w:rFonts w:hint="eastAsia" w:ascii="仿宋_GB2312" w:hAnsi="仿宋_GB2312" w:eastAsia="仿宋_GB2312" w:cs="仿宋_GB2312"/>
                <w:color w:val="auto"/>
                <w:sz w:val="24"/>
                <w:szCs w:val="24"/>
                <w:lang w:eastAsia="zh-CN"/>
              </w:rPr>
              <w:t>需</w:t>
            </w:r>
            <w:r>
              <w:rPr>
                <w:rStyle w:val="11"/>
                <w:rFonts w:hint="eastAsia" w:ascii="仿宋_GB2312" w:hAnsi="仿宋_GB2312" w:eastAsia="仿宋_GB2312" w:cs="仿宋_GB2312"/>
                <w:color w:val="auto"/>
                <w:sz w:val="24"/>
                <w:szCs w:val="24"/>
              </w:rPr>
              <w:t>迅速解决和处理；系统故障期间，无驻店执业药师或药学技术人员不在岗的门店应暂停销售处方药，并在醒目位置挂牌告示</w:t>
            </w:r>
            <w:r>
              <w:rPr>
                <w:rStyle w:val="11"/>
                <w:rFonts w:hint="eastAsia" w:ascii="仿宋_GB2312" w:hAnsi="仿宋_GB2312" w:eastAsia="仿宋_GB2312" w:cs="仿宋_GB2312"/>
                <w:color w:val="auto"/>
                <w:sz w:val="24"/>
                <w:szCs w:val="24"/>
                <w:lang w:eastAsia="zh-CN"/>
              </w:rPr>
              <w:t>；</w:t>
            </w:r>
          </w:p>
          <w:p>
            <w:pPr>
              <w:keepNext w:val="0"/>
              <w:keepLines w:val="0"/>
              <w:pageBreakBefore w:val="0"/>
              <w:widowControl/>
              <w:kinsoku/>
              <w:wordWrap/>
              <w:overflowPunct/>
              <w:topLinePunct w:val="0"/>
              <w:autoSpaceDE/>
              <w:autoSpaceDN/>
              <w:bidi w:val="0"/>
              <w:adjustRightInd/>
              <w:spacing w:line="420" w:lineRule="exact"/>
              <w:ind w:right="0" w:rightChars="0"/>
              <w:jc w:val="left"/>
              <w:textAlignment w:val="auto"/>
              <w:outlineLvl w:val="9"/>
              <w:rPr>
                <w:rStyle w:val="11"/>
                <w:rFonts w:hint="eastAsia" w:ascii="仿宋_GB2312" w:hAnsi="仿宋_GB2312" w:eastAsia="仿宋_GB2312" w:cs="仿宋_GB2312"/>
                <w:color w:val="auto"/>
                <w:sz w:val="24"/>
                <w:szCs w:val="24"/>
                <w:lang w:val="en-US" w:eastAsia="zh-CN"/>
              </w:rPr>
            </w:pPr>
            <w:r>
              <w:rPr>
                <w:rStyle w:val="11"/>
                <w:rFonts w:hint="eastAsia" w:ascii="仿宋_GB2312" w:hAnsi="仿宋_GB2312" w:eastAsia="仿宋_GB2312" w:cs="仿宋_GB2312"/>
                <w:b w:val="0"/>
                <w:bCs w:val="0"/>
                <w:color w:val="auto"/>
                <w:sz w:val="24"/>
                <w:szCs w:val="24"/>
                <w:lang w:val="en-US" w:eastAsia="zh-CN"/>
              </w:rPr>
              <w:t>（3）</w:t>
            </w:r>
            <w:r>
              <w:rPr>
                <w:rStyle w:val="11"/>
                <w:rFonts w:hint="eastAsia" w:ascii="仿宋_GB2312" w:hAnsi="仿宋_GB2312" w:eastAsia="仿宋_GB2312" w:cs="仿宋_GB2312"/>
                <w:color w:val="auto"/>
                <w:sz w:val="24"/>
                <w:szCs w:val="24"/>
                <w:lang w:val="en-US" w:eastAsia="zh-CN"/>
              </w:rPr>
              <w:t>远程审方的纸质处方和电子处方等各类记录和数据，随计算机系统数据按日备份并存放于安全场所，保存不少于5年备查。</w:t>
            </w:r>
          </w:p>
          <w:p>
            <w:pPr>
              <w:keepNext w:val="0"/>
              <w:keepLines w:val="0"/>
              <w:pageBreakBefore w:val="0"/>
              <w:widowControl/>
              <w:kinsoku/>
              <w:wordWrap/>
              <w:overflowPunct/>
              <w:topLinePunct w:val="0"/>
              <w:autoSpaceDE/>
              <w:autoSpaceDN/>
              <w:bidi w:val="0"/>
              <w:adjustRightInd/>
              <w:snapToGrid w:val="0"/>
              <w:spacing w:line="420" w:lineRule="exact"/>
              <w:ind w:left="0" w:leftChars="0" w:right="0" w:rightChars="0" w:firstLine="240" w:firstLineChars="100"/>
              <w:textAlignment w:val="auto"/>
              <w:outlineLvl w:val="9"/>
              <w:rPr>
                <w:rStyle w:val="11"/>
                <w:rFonts w:hint="eastAsia" w:ascii="仿宋_GB2312" w:hAnsi="仿宋_GB2312" w:eastAsia="仿宋_GB2312" w:cs="仿宋_GB2312"/>
                <w:color w:val="auto"/>
                <w:kern w:val="0"/>
                <w:sz w:val="24"/>
                <w:szCs w:val="24"/>
              </w:rPr>
            </w:pPr>
          </w:p>
          <w:p>
            <w:pPr>
              <w:widowControl/>
              <w:spacing w:line="440" w:lineRule="atLeast"/>
              <w:jc w:val="left"/>
              <w:rPr>
                <w:rFonts w:hint="eastAsia" w:ascii="仿宋_GB2312" w:hAnsi="仿宋_GB2312" w:eastAsia="仿宋_GB2312" w:cs="仿宋_GB2312"/>
                <w:kern w:val="0"/>
                <w:sz w:val="24"/>
              </w:rPr>
            </w:pPr>
          </w:p>
        </w:tc>
        <w:tc>
          <w:tcPr>
            <w:tcW w:w="118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pacing w:line="440" w:lineRule="atLeast"/>
              <w:jc w:val="left"/>
              <w:rPr>
                <w:rFonts w:ascii="宋体" w:hAnsi="宋体" w:cs="宋体"/>
                <w:color w:val="000000"/>
                <w:kern w:val="0"/>
                <w:sz w:val="24"/>
              </w:rPr>
            </w:pPr>
          </w:p>
        </w:tc>
      </w:tr>
    </w:tbl>
    <w:p>
      <w:pPr>
        <w:autoSpaceDN w:val="0"/>
        <w:spacing w:line="480" w:lineRule="auto"/>
        <w:ind w:right="-512"/>
        <w:rPr>
          <w:rFonts w:hint="eastAsia" w:ascii="仿宋" w:hAnsi="仿宋" w:eastAsia="仿宋" w:cs="仿宋"/>
          <w:color w:val="000000"/>
          <w:spacing w:val="-20"/>
          <w:sz w:val="32"/>
        </w:rPr>
      </w:pPr>
    </w:p>
    <w:p>
      <w:pPr>
        <w:autoSpaceDN w:val="0"/>
        <w:spacing w:line="480" w:lineRule="auto"/>
        <w:ind w:right="-512"/>
        <w:rPr>
          <w:rFonts w:hint="eastAsia" w:ascii="仿宋" w:hAnsi="仿宋" w:eastAsia="仿宋" w:cs="仿宋"/>
          <w:color w:val="000000"/>
          <w:spacing w:val="-20"/>
          <w:sz w:val="32"/>
        </w:rPr>
      </w:pPr>
    </w:p>
    <w:p>
      <w:pPr>
        <w:rPr>
          <w:rStyle w:val="11"/>
          <w:rFonts w:ascii="仿宋_GB2312" w:hAnsi="仿宋_GB2312" w:eastAsia="仿宋_GB2312"/>
          <w:color w:val="auto"/>
          <w:sz w:val="24"/>
          <w:szCs w:val="24"/>
        </w:rPr>
      </w:pPr>
    </w:p>
    <w:sectPr>
      <w:pgSz w:w="11906" w:h="16838"/>
      <w:pgMar w:top="1599" w:right="1440" w:bottom="1599" w:left="1440" w:header="851" w:footer="992" w:gutter="0"/>
      <w:pgBorders>
        <w:top w:val="none" w:color="auto" w:sz="0" w:space="0"/>
        <w:left w:val="none" w:color="auto" w:sz="0" w:space="0"/>
        <w:bottom w:val="none" w:color="auto" w:sz="0" w:space="0"/>
        <w:right w:val="none" w:color="auto" w:sz="0" w:space="0"/>
      </w:pgBorders>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01"/>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浠垮畫_GB2312">
    <w:altName w:val="微软雅黑"/>
    <w:panose1 w:val="00000000000000000000"/>
    <w:charset w:val="01"/>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PingFang SC">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å¾®è½¯é›…é»‘">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微软雅黑 Light">
    <w:altName w:val="黑体"/>
    <w:panose1 w:val="020B0502040204020203"/>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1"/>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10</w:t>
                    </w:r>
                    <w:r>
                      <w:rPr>
                        <w:rFonts w:hint="eastAsia"/>
                        <w:sz w:val="18"/>
                        <w:lang w:eastAsia="zh-CN"/>
                      </w:rPr>
                      <w:fldChar w:fldCharType="end"/>
                    </w:r>
                  </w:p>
                </w:txbxContent>
              </v:textbox>
            </v:shape>
          </w:pict>
        </mc:Fallback>
      </mc:AlternateContent>
    </w:r>
    <w:r>
      <w:rPr>
        <w:rStyle w:val="11"/>
      </w:rPr>
      <mc:AlternateContent>
        <mc:Choice Requires="wps">
          <w:drawing>
            <wp:anchor distT="0" distB="0" distL="114300" distR="114300" simplePos="0" relativeHeight="25165721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Rectangle 10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026" o:spid="_x0000_s1026" o:spt="1" style="position:absolute;left:0pt;margin-left:0pt;margin-top:0pt;height:50pt;width:50pt;visibility:hidden;z-index:251657216;mso-width-relative:page;mso-height-relative:page;" fillcolor="#FFFFFF" filled="t" stroked="t" coordsize="21600,21600"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bpes0gAAAAUBAAAPAAAAAAAA&#10;AAEAIAAAACIAAABkcnMvZG93bnJldi54bWxQSwECFAAUAAAACACHTuJAdEx0XxgCAAA+BAAADgAA&#10;AAAAAAABACAAAAAhAQAAZHJzL2Uyb0RvYy54bWxQSwUGAAAAAAYABgBZAQAAqwUAAAAA&#10;">
              <v:fill on="t" focussize="0,0"/>
              <v:stroke color="#000000" miterlimit="8" joinstyle="miter"/>
              <v:imagedata o:title=""/>
              <o:lock v:ext="edit" selection="t" aspectratio="f"/>
            </v:rect>
          </w:pict>
        </mc:Fallback>
      </mc:AlternateContent>
    </w:r>
    <w:r>
      <w:rPr>
        <w:rStyle w:val="1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Rectangle 1025"/>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rect id="Rectangle 1025" o:spid="_x0000_s1026" o:spt="1" style="position:absolute;left:0pt;margin-top:0pt;height:144pt;width:144pt;mso-position-horizontal:center;mso-position-horizontal-relative:margin;z-index:251658240;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rZjy0wAAAAUBAAAPAAAAAAAAAAEA&#10;IAAAACIAAABkcnMvZG93bnJldi54bWxQSwECFAAUAAAACACHTuJABlio19sBAACxAwAADgAAAAAA&#10;AAABACAAAAAiAQAAZHJzL2Uyb0RvYy54bWxQSwUGAAAAAAYABgBZAQAAbwUAAAAA&#10;">
              <v:fill on="f" focussize="0,0"/>
              <v:stroke on="f"/>
              <v:imagedata o:title=""/>
              <o:lock v:ext="edit" aspectratio="f"/>
              <v:textbox inset="0mm,0mm,0mm,0mm">
                <w:txbxContent>
                  <w:p/>
                </w:txbxContent>
              </v:textbox>
            </v:rect>
          </w:pict>
        </mc:Fallback>
      </mc:AlternateContent>
    </w:r>
  </w:p>
  <w:p>
    <w:pPr>
      <w:rPr>
        <w:rStyle w:val="11"/>
      </w:rPr>
    </w:pPr>
    <w:r>
      <w:br w:type="page"/>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ABF81"/>
    <w:multiLevelType w:val="singleLevel"/>
    <w:tmpl w:val="5D3ABF81"/>
    <w:lvl w:ilvl="0" w:tentative="0">
      <w:start w:val="1"/>
      <w:numFmt w:val="decimal"/>
      <w:suff w:val="nothing"/>
      <w:lvlText w:val="（%1）"/>
      <w:lvlJc w:val="left"/>
    </w:lvl>
  </w:abstractNum>
  <w:abstractNum w:abstractNumId="1">
    <w:nsid w:val="5D3AC02D"/>
    <w:multiLevelType w:val="singleLevel"/>
    <w:tmpl w:val="5D3AC02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25BD8"/>
    <w:rsid w:val="00A732C2"/>
    <w:rsid w:val="01FB3223"/>
    <w:rsid w:val="043B6877"/>
    <w:rsid w:val="045651D6"/>
    <w:rsid w:val="067478F6"/>
    <w:rsid w:val="075F59B6"/>
    <w:rsid w:val="07F85C61"/>
    <w:rsid w:val="08E228B1"/>
    <w:rsid w:val="09516899"/>
    <w:rsid w:val="0B4E7EFF"/>
    <w:rsid w:val="0E107610"/>
    <w:rsid w:val="0E781E14"/>
    <w:rsid w:val="0E7B2102"/>
    <w:rsid w:val="10D41B48"/>
    <w:rsid w:val="13927667"/>
    <w:rsid w:val="152B3A8B"/>
    <w:rsid w:val="153B39DC"/>
    <w:rsid w:val="185F6CD4"/>
    <w:rsid w:val="1C67256F"/>
    <w:rsid w:val="1C704149"/>
    <w:rsid w:val="1D1350CC"/>
    <w:rsid w:val="1DD93043"/>
    <w:rsid w:val="1E9101E2"/>
    <w:rsid w:val="20DB1906"/>
    <w:rsid w:val="245F0407"/>
    <w:rsid w:val="25575F55"/>
    <w:rsid w:val="262454EA"/>
    <w:rsid w:val="291307DD"/>
    <w:rsid w:val="29DF39D0"/>
    <w:rsid w:val="2A3C0245"/>
    <w:rsid w:val="34274E21"/>
    <w:rsid w:val="349D17B1"/>
    <w:rsid w:val="3510041A"/>
    <w:rsid w:val="366D34CF"/>
    <w:rsid w:val="380E3DEB"/>
    <w:rsid w:val="38494AD9"/>
    <w:rsid w:val="387F1956"/>
    <w:rsid w:val="3A95536F"/>
    <w:rsid w:val="3CF43DFC"/>
    <w:rsid w:val="3DE11FA0"/>
    <w:rsid w:val="3F3043AC"/>
    <w:rsid w:val="3FA93320"/>
    <w:rsid w:val="43087245"/>
    <w:rsid w:val="458D6A23"/>
    <w:rsid w:val="49E5340D"/>
    <w:rsid w:val="4A6E6425"/>
    <w:rsid w:val="501C7878"/>
    <w:rsid w:val="51F80BFD"/>
    <w:rsid w:val="5206172C"/>
    <w:rsid w:val="52D467EC"/>
    <w:rsid w:val="52F764E3"/>
    <w:rsid w:val="56CC41ED"/>
    <w:rsid w:val="57B11B9C"/>
    <w:rsid w:val="587C5271"/>
    <w:rsid w:val="58810493"/>
    <w:rsid w:val="59E648FF"/>
    <w:rsid w:val="5B51687E"/>
    <w:rsid w:val="5BEE432B"/>
    <w:rsid w:val="5C3E3DF3"/>
    <w:rsid w:val="5E6A56FE"/>
    <w:rsid w:val="5E9770AD"/>
    <w:rsid w:val="5F000E52"/>
    <w:rsid w:val="614405CE"/>
    <w:rsid w:val="62111222"/>
    <w:rsid w:val="665A1A1D"/>
    <w:rsid w:val="66C26399"/>
    <w:rsid w:val="685D00E4"/>
    <w:rsid w:val="6AEC7769"/>
    <w:rsid w:val="6B6A1705"/>
    <w:rsid w:val="6C163E94"/>
    <w:rsid w:val="6E105D72"/>
    <w:rsid w:val="6E347A39"/>
    <w:rsid w:val="6F1D4B42"/>
    <w:rsid w:val="72DC4BFA"/>
    <w:rsid w:val="74C25BD8"/>
    <w:rsid w:val="7B4D02A3"/>
    <w:rsid w:val="7BD04359"/>
    <w:rsid w:val="7D985DB3"/>
    <w:rsid w:val="7E2538F0"/>
    <w:rsid w:val="7FE2524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3"/>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spacing w:before="100" w:beforeAutospacing="1" w:after="100" w:afterAutospacing="1"/>
      <w:jc w:val="left"/>
    </w:pPr>
    <w:rPr>
      <w:rFonts w:hint="eastAsia" w:ascii="宋体" w:hAnsi="宋体" w:eastAsia="宋体" w:cs="宋体"/>
      <w:kern w:val="0"/>
      <w:sz w:val="21"/>
      <w:szCs w:val="21"/>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right" w:pos="4153"/>
        <w:tab w:val="left" w:leader="underscore" w:pos="8306"/>
      </w:tabs>
      <w:snapToGrid w:val="0"/>
      <w:jc w:val="left"/>
    </w:pPr>
    <w:rPr>
      <w:sz w:val="18"/>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right" w:pos="4153"/>
        <w:tab w:val="left" w:leader="underscore"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Heading2"/>
    <w:basedOn w:val="1"/>
    <w:next w:val="1"/>
    <w:qFormat/>
    <w:uiPriority w:val="0"/>
    <w:pPr>
      <w:keepNext/>
      <w:keepLines/>
      <w:spacing w:before="260" w:after="260" w:line="413" w:lineRule="auto"/>
    </w:pPr>
    <w:rPr>
      <w:rFonts w:ascii="Arial" w:hAnsi="Arial" w:eastAsia="黑体"/>
      <w:sz w:val="32"/>
    </w:rPr>
  </w:style>
  <w:style w:type="character" w:customStyle="1" w:styleId="11">
    <w:name w:val="NormalCharacter"/>
    <w:qFormat/>
    <w:uiPriority w:val="0"/>
  </w:style>
  <w:style w:type="paragraph" w:customStyle="1" w:styleId="12">
    <w:name w:val="HtmlNormal"/>
    <w:basedOn w:val="1"/>
    <w:qFormat/>
    <w:uiPriority w:val="0"/>
    <w:pPr>
      <w:pBdr>
        <w:top w:val="none" w:color="000000" w:sz="0" w:space="0"/>
        <w:left w:val="none" w:color="000000" w:sz="0" w:space="0"/>
        <w:bottom w:val="none" w:color="000000" w:sz="0" w:space="0"/>
        <w:right w:val="none" w:color="000000" w:sz="0" w:space="0"/>
      </w:pBdr>
      <w:jc w:val="left"/>
    </w:pPr>
    <w:rPr>
      <w:rFonts w:ascii="微软雅黑" w:hAnsi="微软雅黑" w:eastAsia="微软雅黑"/>
      <w:kern w:val="0"/>
      <w:sz w:val="18"/>
      <w:szCs w:val="18"/>
    </w:rPr>
  </w:style>
  <w:style w:type="character" w:customStyle="1" w:styleId="13">
    <w:name w:val="标题 3 Char"/>
    <w:link w:val="2"/>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2019-07-23T07:44:00Z</dcterms:created>
  <dc:creator>lenovo</dc:creator>
  <cp:lastModifiedBy>钟启秋/fjfda</cp:lastModifiedBy>
  <cp:lastPrinted>2019-09-05T08:23:00Z</cp:lastPrinted>
  <dcterms:modified xsi:type="dcterms:W3CDTF">2019-11-04T02:39:26Z</dcterms:modified>
  <dc:title>《福建省药品监督管理局综合处关于鼓励通过信息技术开展执业药师远程审方的意见》的政策解读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