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156" w:afterLines="50"/>
        <w:jc w:val="center"/>
        <w:rPr>
          <w:rFonts w:ascii="仿宋" w:eastAsia="仿宋" w:cs="Times New Roman"/>
          <w:sz w:val="44"/>
          <w:szCs w:val="44"/>
        </w:rPr>
      </w:pPr>
      <w:r>
        <w:rPr>
          <w:rFonts w:hint="eastAsia" w:ascii="仿宋_GB2312" w:hAnsi="宋体" w:eastAsia="仿宋_GB2312" w:cs="Calibri"/>
          <w:b/>
          <w:w w:val="90"/>
          <w:sz w:val="36"/>
          <w:szCs w:val="36"/>
        </w:rPr>
        <w:t>对</w:t>
      </w:r>
      <w:r>
        <w:rPr>
          <w:rFonts w:hint="default" w:ascii="仿宋_GB2312" w:hAnsi="宋体" w:eastAsia="仿宋_GB2312" w:cs="Calibri"/>
          <w:b/>
          <w:w w:val="90"/>
          <w:sz w:val="36"/>
          <w:szCs w:val="36"/>
          <w:lang w:val="en-US"/>
        </w:rPr>
        <w:t>南平市益美义齿制品有限公司</w:t>
      </w:r>
      <w:r>
        <w:rPr>
          <w:rFonts w:hint="eastAsia" w:ascii="仿宋_GB2312" w:hAnsi="宋体" w:eastAsia="仿宋_GB2312" w:cs="Calibri"/>
          <w:b/>
          <w:w w:val="90"/>
          <w:sz w:val="36"/>
          <w:szCs w:val="36"/>
        </w:rPr>
        <w:t>双随机检查通报</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8"/>
        <w:gridCol w:w="1713"/>
        <w:gridCol w:w="396"/>
        <w:gridCol w:w="1150"/>
        <w:gridCol w:w="1648"/>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1812" w:type="dxa"/>
            <w:gridSpan w:val="2"/>
            <w:vAlign w:val="center"/>
          </w:tcPr>
          <w:p>
            <w:pPr>
              <w:snapToGrid w:val="0"/>
              <w:spacing w:line="312" w:lineRule="auto"/>
              <w:jc w:val="center"/>
              <w:rPr>
                <w:rFonts w:ascii="仿宋" w:eastAsia="仿宋" w:cs="Times New Roman"/>
                <w:sz w:val="28"/>
                <w:szCs w:val="28"/>
              </w:rPr>
            </w:pPr>
            <w:r>
              <w:rPr>
                <w:rFonts w:hint="eastAsia" w:ascii="仿宋" w:eastAsia="仿宋" w:cs="仿宋"/>
                <w:sz w:val="28"/>
                <w:szCs w:val="28"/>
              </w:rPr>
              <w:t>企业名称</w:t>
            </w:r>
          </w:p>
        </w:tc>
        <w:tc>
          <w:tcPr>
            <w:tcW w:w="3259" w:type="dxa"/>
            <w:gridSpan w:val="3"/>
            <w:vAlign w:val="center"/>
          </w:tcPr>
          <w:p>
            <w:pPr>
              <w:snapToGrid w:val="0"/>
              <w:spacing w:line="312" w:lineRule="auto"/>
              <w:jc w:val="center"/>
              <w:rPr>
                <w:rFonts w:ascii="仿宋" w:eastAsia="仿宋" w:cs="仿宋"/>
                <w:sz w:val="28"/>
                <w:szCs w:val="28"/>
                <w:lang w:val="en-US"/>
              </w:rPr>
            </w:pPr>
            <w:r>
              <w:rPr>
                <w:rFonts w:hint="default" w:ascii="仿宋" w:eastAsia="仿宋" w:cs="仿宋"/>
                <w:sz w:val="28"/>
                <w:szCs w:val="28"/>
                <w:lang w:val="en-US"/>
              </w:rPr>
              <w:t>南平市益美义齿制品有限公司</w:t>
            </w:r>
          </w:p>
        </w:tc>
        <w:tc>
          <w:tcPr>
            <w:tcW w:w="1648" w:type="dxa"/>
            <w:vAlign w:val="center"/>
          </w:tcPr>
          <w:p>
            <w:pPr>
              <w:snapToGrid w:val="0"/>
              <w:spacing w:line="312" w:lineRule="auto"/>
              <w:jc w:val="center"/>
              <w:rPr>
                <w:rFonts w:ascii="仿宋" w:eastAsia="仿宋" w:cs="Times New Roman"/>
                <w:sz w:val="28"/>
                <w:szCs w:val="28"/>
              </w:rPr>
            </w:pPr>
            <w:r>
              <w:rPr>
                <w:rFonts w:hint="eastAsia" w:ascii="仿宋" w:eastAsia="仿宋" w:cs="仿宋"/>
                <w:sz w:val="28"/>
                <w:szCs w:val="28"/>
              </w:rPr>
              <w:t>法定代表人</w:t>
            </w:r>
          </w:p>
        </w:tc>
        <w:tc>
          <w:tcPr>
            <w:tcW w:w="1803" w:type="dxa"/>
            <w:vAlign w:val="center"/>
          </w:tcPr>
          <w:p>
            <w:pPr>
              <w:snapToGrid w:val="0"/>
              <w:spacing w:line="312" w:lineRule="auto"/>
              <w:jc w:val="both"/>
              <w:rPr>
                <w:rFonts w:ascii="仿宋" w:eastAsia="仿宋" w:cs="Times New Roman"/>
                <w:sz w:val="28"/>
                <w:szCs w:val="28"/>
                <w:lang w:val="en-US"/>
              </w:rPr>
            </w:pPr>
            <w:r>
              <w:rPr>
                <w:rFonts w:hint="eastAsia" w:ascii="仿宋" w:eastAsia="仿宋" w:cs="Times New Roman"/>
                <w:sz w:val="28"/>
                <w:szCs w:val="28"/>
                <w:lang w:val="en-US" w:eastAsia="zh-CN"/>
              </w:rPr>
              <w:t>张振芳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812" w:type="dxa"/>
            <w:gridSpan w:val="2"/>
            <w:vAlign w:val="center"/>
          </w:tcPr>
          <w:p>
            <w:pPr>
              <w:snapToGrid w:val="0"/>
              <w:spacing w:line="312" w:lineRule="auto"/>
              <w:jc w:val="center"/>
              <w:rPr>
                <w:rFonts w:ascii="仿宋" w:eastAsia="仿宋" w:cs="Times New Roman"/>
                <w:sz w:val="28"/>
                <w:szCs w:val="28"/>
              </w:rPr>
            </w:pPr>
            <w:r>
              <w:rPr>
                <w:rFonts w:hint="eastAsia" w:ascii="仿宋" w:eastAsia="仿宋" w:cs="仿宋"/>
                <w:sz w:val="28"/>
                <w:szCs w:val="28"/>
              </w:rPr>
              <w:t>企业负责人</w:t>
            </w:r>
          </w:p>
        </w:tc>
        <w:tc>
          <w:tcPr>
            <w:tcW w:w="2109" w:type="dxa"/>
            <w:gridSpan w:val="2"/>
            <w:vAlign w:val="center"/>
          </w:tcPr>
          <w:p>
            <w:pPr>
              <w:snapToGrid w:val="0"/>
              <w:spacing w:line="312" w:lineRule="auto"/>
              <w:jc w:val="center"/>
              <w:rPr>
                <w:rFonts w:hint="eastAsia" w:ascii="仿宋" w:eastAsia="仿宋" w:cs="Times New Roman"/>
                <w:sz w:val="28"/>
                <w:szCs w:val="28"/>
                <w:lang w:eastAsia="zh-CN"/>
              </w:rPr>
            </w:pPr>
            <w:r>
              <w:rPr>
                <w:rFonts w:hint="eastAsia" w:ascii="仿宋" w:eastAsia="仿宋" w:cs="仿宋"/>
                <w:sz w:val="28"/>
                <w:szCs w:val="28"/>
                <w:lang w:eastAsia="zh-CN"/>
              </w:rPr>
              <w:t>张振芳</w:t>
            </w:r>
          </w:p>
        </w:tc>
        <w:tc>
          <w:tcPr>
            <w:tcW w:w="1150" w:type="dxa"/>
            <w:vAlign w:val="center"/>
          </w:tcPr>
          <w:p>
            <w:pPr>
              <w:snapToGrid w:val="0"/>
              <w:spacing w:line="312" w:lineRule="auto"/>
              <w:jc w:val="center"/>
              <w:rPr>
                <w:rFonts w:ascii="仿宋" w:eastAsia="仿宋" w:cs="Times New Roman"/>
                <w:sz w:val="28"/>
                <w:szCs w:val="28"/>
              </w:rPr>
            </w:pPr>
            <w:r>
              <w:rPr>
                <w:rFonts w:hint="eastAsia" w:ascii="仿宋" w:eastAsia="仿宋" w:cs="仿宋"/>
                <w:sz w:val="28"/>
                <w:szCs w:val="28"/>
              </w:rPr>
              <w:t>电话</w:t>
            </w:r>
          </w:p>
        </w:tc>
        <w:tc>
          <w:tcPr>
            <w:tcW w:w="3451" w:type="dxa"/>
            <w:gridSpan w:val="2"/>
            <w:vAlign w:val="center"/>
          </w:tcPr>
          <w:p>
            <w:pPr>
              <w:snapToGrid w:val="0"/>
              <w:spacing w:line="312" w:lineRule="auto"/>
              <w:jc w:val="center"/>
              <w:rPr>
                <w:rFonts w:hint="eastAsia" w:ascii="仿宋" w:eastAsia="仿宋" w:cs="仿宋"/>
                <w:sz w:val="28"/>
                <w:szCs w:val="28"/>
                <w:lang w:eastAsia="zh-CN"/>
              </w:rPr>
            </w:pPr>
            <w:r>
              <w:rPr>
                <w:rFonts w:hint="eastAsia" w:ascii="仿宋" w:eastAsia="仿宋" w:cs="仿宋"/>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gridSpan w:val="2"/>
            <w:vAlign w:val="center"/>
          </w:tcPr>
          <w:p>
            <w:pPr>
              <w:snapToGrid w:val="0"/>
              <w:spacing w:line="312" w:lineRule="auto"/>
              <w:jc w:val="center"/>
              <w:rPr>
                <w:rFonts w:ascii="仿宋" w:eastAsia="仿宋" w:cs="Times New Roman"/>
                <w:sz w:val="28"/>
                <w:szCs w:val="28"/>
              </w:rPr>
            </w:pPr>
            <w:r>
              <w:rPr>
                <w:rFonts w:hint="eastAsia" w:ascii="仿宋" w:eastAsia="仿宋" w:cs="仿宋"/>
                <w:sz w:val="28"/>
                <w:szCs w:val="28"/>
              </w:rPr>
              <w:t>管理者代表</w:t>
            </w:r>
          </w:p>
        </w:tc>
        <w:tc>
          <w:tcPr>
            <w:tcW w:w="2109" w:type="dxa"/>
            <w:gridSpan w:val="2"/>
            <w:vAlign w:val="center"/>
          </w:tcPr>
          <w:p>
            <w:pPr>
              <w:snapToGrid w:val="0"/>
              <w:spacing w:line="312" w:lineRule="auto"/>
              <w:jc w:val="center"/>
              <w:rPr>
                <w:rFonts w:hint="eastAsia" w:ascii="仿宋" w:eastAsia="仿宋" w:cs="Times New Roman"/>
                <w:sz w:val="28"/>
                <w:szCs w:val="28"/>
                <w:lang w:eastAsia="zh-CN"/>
              </w:rPr>
            </w:pPr>
            <w:r>
              <w:rPr>
                <w:rFonts w:hint="eastAsia" w:ascii="仿宋" w:eastAsia="仿宋" w:cs="仿宋"/>
                <w:sz w:val="28"/>
                <w:szCs w:val="28"/>
                <w:lang w:eastAsia="zh-CN"/>
              </w:rPr>
              <w:t>罗文</w:t>
            </w:r>
          </w:p>
        </w:tc>
        <w:tc>
          <w:tcPr>
            <w:tcW w:w="1150" w:type="dxa"/>
            <w:vAlign w:val="center"/>
          </w:tcPr>
          <w:p>
            <w:pPr>
              <w:snapToGrid w:val="0"/>
              <w:spacing w:line="312" w:lineRule="auto"/>
              <w:jc w:val="center"/>
              <w:rPr>
                <w:rFonts w:ascii="仿宋" w:eastAsia="仿宋" w:cs="Times New Roman"/>
                <w:sz w:val="28"/>
                <w:szCs w:val="28"/>
              </w:rPr>
            </w:pPr>
            <w:r>
              <w:rPr>
                <w:rFonts w:hint="eastAsia" w:ascii="仿宋" w:eastAsia="仿宋" w:cs="仿宋"/>
                <w:sz w:val="28"/>
                <w:szCs w:val="28"/>
              </w:rPr>
              <w:t>电话</w:t>
            </w:r>
          </w:p>
        </w:tc>
        <w:tc>
          <w:tcPr>
            <w:tcW w:w="3451" w:type="dxa"/>
            <w:gridSpan w:val="2"/>
            <w:vAlign w:val="center"/>
          </w:tcPr>
          <w:p>
            <w:pPr>
              <w:snapToGrid w:val="0"/>
              <w:spacing w:line="312" w:lineRule="auto"/>
              <w:jc w:val="center"/>
              <w:rPr>
                <w:rFonts w:hint="eastAsia" w:ascii="仿宋" w:eastAsia="仿宋" w:cs="仿宋"/>
                <w:sz w:val="28"/>
                <w:szCs w:val="28"/>
                <w:lang w:eastAsia="zh-CN"/>
              </w:rPr>
            </w:pPr>
            <w:r>
              <w:rPr>
                <w:rFonts w:hint="eastAsia" w:ascii="仿宋" w:eastAsia="仿宋" w:cs="仿宋"/>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1812" w:type="dxa"/>
            <w:gridSpan w:val="2"/>
            <w:vAlign w:val="center"/>
          </w:tcPr>
          <w:p>
            <w:pPr>
              <w:snapToGrid w:val="0"/>
              <w:spacing w:line="312" w:lineRule="auto"/>
              <w:jc w:val="center"/>
              <w:rPr>
                <w:rFonts w:ascii="仿宋" w:eastAsia="仿宋" w:cs="Times New Roman"/>
                <w:sz w:val="28"/>
                <w:szCs w:val="28"/>
              </w:rPr>
            </w:pPr>
            <w:r>
              <w:rPr>
                <w:rFonts w:hint="eastAsia" w:ascii="仿宋" w:eastAsia="仿宋" w:cs="仿宋"/>
                <w:sz w:val="28"/>
                <w:szCs w:val="28"/>
              </w:rPr>
              <w:t>注册地址</w:t>
            </w:r>
          </w:p>
        </w:tc>
        <w:tc>
          <w:tcPr>
            <w:tcW w:w="6710" w:type="dxa"/>
            <w:gridSpan w:val="5"/>
            <w:vAlign w:val="center"/>
          </w:tcPr>
          <w:p>
            <w:pPr>
              <w:snapToGrid w:val="0"/>
              <w:spacing w:line="312" w:lineRule="auto"/>
              <w:jc w:val="center"/>
              <w:rPr>
                <w:rFonts w:hint="eastAsia" w:ascii="仿宋" w:eastAsia="仿宋" w:cs="Times New Roman"/>
                <w:sz w:val="28"/>
                <w:szCs w:val="28"/>
                <w:lang w:eastAsia="zh-CN"/>
              </w:rPr>
            </w:pPr>
            <w:r>
              <w:rPr>
                <w:rFonts w:hint="eastAsia" w:ascii="仿宋" w:eastAsia="仿宋" w:cs="仿宋"/>
                <w:sz w:val="28"/>
                <w:szCs w:val="28"/>
                <w:lang w:eastAsia="zh-CN"/>
              </w:rPr>
              <w:t>南平市工业路</w:t>
            </w:r>
            <w:r>
              <w:rPr>
                <w:rFonts w:hint="eastAsia" w:ascii="仿宋" w:eastAsia="仿宋" w:cs="仿宋"/>
                <w:sz w:val="28"/>
                <w:szCs w:val="28"/>
                <w:lang w:val="en-US" w:eastAsia="zh-CN"/>
              </w:rPr>
              <w:t>102号25栋第二层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812" w:type="dxa"/>
            <w:gridSpan w:val="2"/>
            <w:vAlign w:val="center"/>
          </w:tcPr>
          <w:p>
            <w:pPr>
              <w:snapToGrid w:val="0"/>
              <w:spacing w:line="312" w:lineRule="auto"/>
              <w:jc w:val="center"/>
              <w:rPr>
                <w:rFonts w:ascii="仿宋" w:eastAsia="仿宋" w:cs="Times New Roman"/>
                <w:sz w:val="28"/>
                <w:szCs w:val="28"/>
              </w:rPr>
            </w:pPr>
            <w:r>
              <w:rPr>
                <w:rFonts w:hint="eastAsia" w:ascii="仿宋" w:eastAsia="仿宋" w:cs="仿宋"/>
                <w:sz w:val="28"/>
                <w:szCs w:val="28"/>
              </w:rPr>
              <w:t>生产地址</w:t>
            </w:r>
          </w:p>
        </w:tc>
        <w:tc>
          <w:tcPr>
            <w:tcW w:w="6710" w:type="dxa"/>
            <w:gridSpan w:val="5"/>
            <w:vAlign w:val="center"/>
          </w:tcPr>
          <w:p>
            <w:pPr>
              <w:snapToGrid w:val="0"/>
              <w:spacing w:line="312" w:lineRule="auto"/>
              <w:jc w:val="center"/>
              <w:rPr>
                <w:rFonts w:ascii="仿宋" w:eastAsia="仿宋" w:cs="Times New Roman"/>
                <w:sz w:val="28"/>
                <w:szCs w:val="28"/>
              </w:rPr>
            </w:pPr>
            <w:r>
              <w:rPr>
                <w:rFonts w:hint="eastAsia" w:ascii="仿宋" w:eastAsia="仿宋" w:cs="仿宋"/>
                <w:sz w:val="28"/>
                <w:szCs w:val="28"/>
                <w:lang w:eastAsia="zh-CN"/>
              </w:rPr>
              <w:t>南平市工业路</w:t>
            </w:r>
            <w:r>
              <w:rPr>
                <w:rFonts w:hint="eastAsia" w:ascii="仿宋" w:eastAsia="仿宋" w:cs="仿宋"/>
                <w:sz w:val="28"/>
                <w:szCs w:val="28"/>
                <w:lang w:val="en-US" w:eastAsia="zh-CN"/>
              </w:rPr>
              <w:t>102号25栋第二层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812" w:type="dxa"/>
            <w:gridSpan w:val="2"/>
            <w:vAlign w:val="center"/>
          </w:tcPr>
          <w:p>
            <w:pPr>
              <w:snapToGrid w:val="0"/>
              <w:spacing w:line="312" w:lineRule="auto"/>
              <w:jc w:val="center"/>
              <w:rPr>
                <w:rFonts w:ascii="仿宋" w:eastAsia="仿宋" w:cs="Times New Roman"/>
                <w:sz w:val="28"/>
                <w:szCs w:val="28"/>
              </w:rPr>
            </w:pPr>
            <w:r>
              <w:rPr>
                <w:rFonts w:hint="eastAsia" w:ascii="仿宋" w:eastAsia="仿宋" w:cs="仿宋"/>
                <w:sz w:val="28"/>
                <w:szCs w:val="28"/>
              </w:rPr>
              <w:t>检查日期</w:t>
            </w:r>
          </w:p>
        </w:tc>
        <w:tc>
          <w:tcPr>
            <w:tcW w:w="6710" w:type="dxa"/>
            <w:gridSpan w:val="5"/>
            <w:vAlign w:val="center"/>
          </w:tcPr>
          <w:p>
            <w:pPr>
              <w:snapToGrid w:val="0"/>
              <w:spacing w:line="312" w:lineRule="auto"/>
              <w:jc w:val="center"/>
              <w:rPr>
                <w:rFonts w:ascii="仿宋" w:eastAsia="仿宋" w:cs="Times New Roman"/>
                <w:sz w:val="28"/>
                <w:szCs w:val="28"/>
              </w:rPr>
            </w:pPr>
            <w:r>
              <w:rPr>
                <w:rFonts w:ascii="仿宋" w:eastAsia="仿宋" w:cs="仿宋"/>
                <w:sz w:val="28"/>
                <w:szCs w:val="28"/>
              </w:rPr>
              <w:t>2018</w:t>
            </w:r>
            <w:r>
              <w:rPr>
                <w:rFonts w:hint="eastAsia" w:ascii="仿宋" w:eastAsia="仿宋" w:cs="仿宋"/>
                <w:sz w:val="28"/>
                <w:szCs w:val="28"/>
              </w:rPr>
              <w:t>年7月</w:t>
            </w:r>
            <w:r>
              <w:rPr>
                <w:rFonts w:hint="eastAsia" w:ascii="仿宋" w:eastAsia="仿宋" w:cs="仿宋"/>
                <w:sz w:val="28"/>
                <w:szCs w:val="28"/>
                <w:lang w:val="en-US" w:eastAsia="zh-CN"/>
              </w:rPr>
              <w:t>11</w:t>
            </w:r>
            <w:r>
              <w:rPr>
                <w:rFonts w:hint="eastAsia" w:ascii="仿宋" w:eastAsia="仿宋" w:cs="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1812" w:type="dxa"/>
            <w:gridSpan w:val="2"/>
            <w:vAlign w:val="center"/>
          </w:tcPr>
          <w:p>
            <w:pPr>
              <w:snapToGrid w:val="0"/>
              <w:spacing w:line="312" w:lineRule="auto"/>
              <w:jc w:val="center"/>
              <w:rPr>
                <w:rFonts w:ascii="仿宋" w:eastAsia="仿宋" w:cs="Times New Roman"/>
                <w:sz w:val="28"/>
                <w:szCs w:val="28"/>
              </w:rPr>
            </w:pPr>
            <w:r>
              <w:rPr>
                <w:rFonts w:hint="eastAsia" w:ascii="仿宋" w:eastAsia="仿宋" w:cs="仿宋"/>
                <w:sz w:val="28"/>
                <w:szCs w:val="28"/>
              </w:rPr>
              <w:t>产品类别</w:t>
            </w:r>
          </w:p>
        </w:tc>
        <w:tc>
          <w:tcPr>
            <w:tcW w:w="6710" w:type="dxa"/>
            <w:gridSpan w:val="5"/>
            <w:vAlign w:val="center"/>
          </w:tcPr>
          <w:p>
            <w:pPr>
              <w:snapToGrid w:val="0"/>
              <w:spacing w:line="312" w:lineRule="auto"/>
              <w:jc w:val="left"/>
              <w:rPr>
                <w:rFonts w:ascii="仿宋" w:eastAsia="仿宋" w:cs="Times New Roman"/>
                <w:sz w:val="28"/>
                <w:szCs w:val="28"/>
              </w:rPr>
            </w:pPr>
            <w:r>
              <w:rPr>
                <w:rFonts w:hint="eastAsia" w:ascii="仿宋" w:eastAsia="仿宋" w:cs="仿宋"/>
                <w:sz w:val="28"/>
                <w:szCs w:val="28"/>
              </w:rPr>
              <w:t>□无菌医疗器械</w:t>
            </w:r>
            <w:r>
              <w:rPr>
                <w:rFonts w:ascii="仿宋" w:eastAsia="仿宋" w:cs="仿宋"/>
                <w:sz w:val="28"/>
                <w:szCs w:val="28"/>
              </w:rPr>
              <w:t xml:space="preserve">  </w:t>
            </w:r>
            <w:r>
              <w:rPr>
                <w:rFonts w:hint="eastAsia" w:ascii="仿宋" w:eastAsia="仿宋" w:cs="仿宋"/>
                <w:sz w:val="28"/>
                <w:szCs w:val="28"/>
              </w:rPr>
              <w:t>□植入性医疗器械 □体外诊断试剂</w:t>
            </w:r>
            <w:r>
              <w:rPr>
                <w:rFonts w:ascii="仿宋" w:eastAsia="仿宋" w:cs="仿宋"/>
                <w:sz w:val="28"/>
                <w:szCs w:val="28"/>
              </w:rPr>
              <w:t xml:space="preserve">   </w:t>
            </w:r>
            <w:r>
              <w:rPr>
                <w:rFonts w:hint="default" w:ascii="Arial" w:hAnsi="Arial" w:eastAsia="仿宋" w:cs="Arial"/>
                <w:sz w:val="28"/>
                <w:szCs w:val="28"/>
              </w:rPr>
              <w:t>√</w:t>
            </w:r>
            <w:r>
              <w:rPr>
                <w:rFonts w:hint="eastAsia" w:ascii="仿宋" w:eastAsia="仿宋" w:cs="仿宋"/>
                <w:sz w:val="28"/>
                <w:szCs w:val="28"/>
              </w:rPr>
              <w:t>定制式义齿</w:t>
            </w:r>
            <w:r>
              <w:rPr>
                <w:rFonts w:ascii="仿宋" w:eastAsia="仿宋" w:cs="仿宋"/>
                <w:sz w:val="28"/>
                <w:szCs w:val="28"/>
              </w:rPr>
              <w:t xml:space="preserve">    </w:t>
            </w:r>
            <w:r>
              <w:rPr>
                <w:rFonts w:hint="eastAsia" w:ascii="仿宋" w:eastAsia="仿宋" w:cs="仿宋"/>
                <w:sz w:val="28"/>
                <w:szCs w:val="28"/>
              </w:rPr>
              <w:t>□其他医疗器械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812" w:type="dxa"/>
            <w:gridSpan w:val="2"/>
            <w:vAlign w:val="center"/>
          </w:tcPr>
          <w:p>
            <w:pPr>
              <w:snapToGrid w:val="0"/>
              <w:spacing w:line="312" w:lineRule="auto"/>
              <w:jc w:val="center"/>
              <w:rPr>
                <w:rFonts w:ascii="仿宋" w:eastAsia="仿宋" w:cs="Times New Roman"/>
                <w:sz w:val="28"/>
                <w:szCs w:val="28"/>
              </w:rPr>
            </w:pPr>
            <w:r>
              <w:rPr>
                <w:rFonts w:hint="eastAsia" w:ascii="仿宋" w:eastAsia="仿宋" w:cs="仿宋"/>
                <w:sz w:val="28"/>
                <w:szCs w:val="28"/>
              </w:rPr>
              <w:t>抽查产品</w:t>
            </w:r>
          </w:p>
          <w:p>
            <w:pPr>
              <w:snapToGrid w:val="0"/>
              <w:spacing w:line="312" w:lineRule="auto"/>
              <w:jc w:val="center"/>
              <w:rPr>
                <w:rFonts w:ascii="仿宋" w:eastAsia="仿宋" w:cs="Times New Roman"/>
                <w:sz w:val="28"/>
                <w:szCs w:val="28"/>
              </w:rPr>
            </w:pPr>
            <w:r>
              <w:rPr>
                <w:rFonts w:hint="eastAsia" w:ascii="仿宋" w:eastAsia="仿宋" w:cs="仿宋"/>
                <w:sz w:val="28"/>
                <w:szCs w:val="28"/>
              </w:rPr>
              <w:t>名称</w:t>
            </w:r>
          </w:p>
        </w:tc>
        <w:tc>
          <w:tcPr>
            <w:tcW w:w="6710" w:type="dxa"/>
            <w:gridSpan w:val="5"/>
            <w:vAlign w:val="center"/>
          </w:tcPr>
          <w:p>
            <w:pPr>
              <w:snapToGrid w:val="0"/>
              <w:spacing w:line="312" w:lineRule="auto"/>
              <w:jc w:val="center"/>
              <w:rPr>
                <w:rFonts w:hint="eastAsia" w:ascii="仿宋" w:eastAsia="仿宋" w:cs="Times New Roman"/>
                <w:sz w:val="28"/>
                <w:szCs w:val="28"/>
                <w:lang w:eastAsia="zh-CN"/>
              </w:rPr>
            </w:pPr>
            <w:r>
              <w:rPr>
                <w:rFonts w:hint="eastAsia" w:ascii="仿宋" w:eastAsia="仿宋" w:cs="Times New Roman"/>
                <w:sz w:val="28"/>
                <w:szCs w:val="28"/>
                <w:lang w:eastAsia="zh-CN"/>
              </w:rPr>
              <w:t>定制式固定义齿、定制式活动义齿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gridSpan w:val="2"/>
            <w:vAlign w:val="center"/>
          </w:tcPr>
          <w:p>
            <w:pPr>
              <w:snapToGrid w:val="0"/>
              <w:spacing w:line="312" w:lineRule="auto"/>
              <w:jc w:val="center"/>
              <w:rPr>
                <w:rFonts w:ascii="仿宋" w:eastAsia="仿宋" w:cs="Times New Roman"/>
                <w:sz w:val="28"/>
                <w:szCs w:val="28"/>
              </w:rPr>
            </w:pPr>
            <w:r>
              <w:rPr>
                <w:rFonts w:hint="eastAsia" w:ascii="仿宋" w:eastAsia="仿宋" w:cs="仿宋"/>
                <w:sz w:val="28"/>
                <w:szCs w:val="28"/>
              </w:rPr>
              <w:t>检查目的和范围</w:t>
            </w:r>
          </w:p>
        </w:tc>
        <w:tc>
          <w:tcPr>
            <w:tcW w:w="6710" w:type="dxa"/>
            <w:gridSpan w:val="5"/>
            <w:vAlign w:val="center"/>
          </w:tcPr>
          <w:p>
            <w:pPr>
              <w:snapToGrid w:val="0"/>
              <w:spacing w:line="312" w:lineRule="auto"/>
              <w:jc w:val="center"/>
              <w:rPr>
                <w:rFonts w:ascii="仿宋" w:eastAsia="仿宋" w:cs="Times New Roman"/>
                <w:sz w:val="28"/>
                <w:szCs w:val="28"/>
              </w:rPr>
            </w:pPr>
            <w:r>
              <w:rPr>
                <w:rFonts w:hint="eastAsia" w:ascii="仿宋" w:eastAsia="仿宋" w:cs="仿宋"/>
                <w:sz w:val="28"/>
                <w:szCs w:val="28"/>
              </w:rPr>
              <w:t>生产质量管理体系全项目检查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jc w:val="center"/>
        </w:trPr>
        <w:tc>
          <w:tcPr>
            <w:tcW w:w="1812" w:type="dxa"/>
            <w:gridSpan w:val="2"/>
            <w:vAlign w:val="center"/>
          </w:tcPr>
          <w:p>
            <w:pPr>
              <w:snapToGrid w:val="0"/>
              <w:spacing w:line="312" w:lineRule="auto"/>
              <w:jc w:val="center"/>
              <w:rPr>
                <w:rFonts w:ascii="仿宋" w:eastAsia="仿宋" w:cs="Times New Roman"/>
                <w:sz w:val="28"/>
                <w:szCs w:val="28"/>
              </w:rPr>
            </w:pPr>
            <w:r>
              <w:rPr>
                <w:rFonts w:hint="eastAsia" w:ascii="仿宋" w:eastAsia="仿宋" w:cs="仿宋"/>
                <w:sz w:val="28"/>
                <w:szCs w:val="28"/>
              </w:rPr>
              <w:t>检查依据</w:t>
            </w:r>
          </w:p>
        </w:tc>
        <w:tc>
          <w:tcPr>
            <w:tcW w:w="6710" w:type="dxa"/>
            <w:gridSpan w:val="5"/>
            <w:vAlign w:val="center"/>
          </w:tcPr>
          <w:p>
            <w:pPr>
              <w:snapToGrid w:val="0"/>
              <w:spacing w:line="312" w:lineRule="auto"/>
              <w:jc w:val="left"/>
              <w:rPr>
                <w:rFonts w:ascii="仿宋" w:eastAsia="仿宋" w:cs="Times New Roman"/>
                <w:sz w:val="28"/>
                <w:szCs w:val="28"/>
              </w:rPr>
            </w:pPr>
            <w:r>
              <w:rPr>
                <w:rFonts w:hint="eastAsia" w:ascii="仿宋" w:eastAsia="仿宋" w:cs="仿宋"/>
                <w:sz w:val="28"/>
                <w:szCs w:val="28"/>
              </w:rPr>
              <w:t>√医疗器械生产质量管理规范（</w:t>
            </w:r>
            <w:r>
              <w:rPr>
                <w:rFonts w:ascii="仿宋" w:eastAsia="仿宋" w:cs="仿宋"/>
                <w:sz w:val="28"/>
                <w:szCs w:val="28"/>
              </w:rPr>
              <w:t>GMP</w:t>
            </w:r>
            <w:r>
              <w:rPr>
                <w:rFonts w:hint="eastAsia" w:ascii="仿宋" w:eastAsia="仿宋" w:cs="仿宋"/>
                <w:sz w:val="28"/>
                <w:szCs w:val="28"/>
              </w:rPr>
              <w:t>）</w:t>
            </w:r>
          </w:p>
          <w:p>
            <w:pPr>
              <w:snapToGrid w:val="0"/>
              <w:spacing w:line="312" w:lineRule="auto"/>
              <w:jc w:val="left"/>
              <w:rPr>
                <w:rFonts w:ascii="仿宋" w:eastAsia="仿宋" w:cs="Times New Roman"/>
                <w:sz w:val="28"/>
                <w:szCs w:val="28"/>
              </w:rPr>
            </w:pPr>
            <w:r>
              <w:rPr>
                <w:rFonts w:hint="eastAsia" w:ascii="仿宋" w:eastAsia="仿宋" w:cs="仿宋"/>
                <w:sz w:val="28"/>
                <w:szCs w:val="28"/>
              </w:rPr>
              <w:t>□医疗器械</w:t>
            </w:r>
            <w:r>
              <w:rPr>
                <w:rFonts w:ascii="仿宋" w:eastAsia="仿宋" w:cs="仿宋"/>
                <w:sz w:val="28"/>
                <w:szCs w:val="28"/>
              </w:rPr>
              <w:t>GMP</w:t>
            </w:r>
            <w:r>
              <w:rPr>
                <w:rFonts w:hint="eastAsia" w:ascii="仿宋" w:eastAsia="仿宋" w:cs="仿宋"/>
                <w:sz w:val="28"/>
                <w:szCs w:val="28"/>
              </w:rPr>
              <w:t>附录及指导原则无菌医疗器械部分</w:t>
            </w:r>
          </w:p>
          <w:p>
            <w:pPr>
              <w:snapToGrid w:val="0"/>
              <w:spacing w:line="312" w:lineRule="auto"/>
              <w:jc w:val="left"/>
              <w:rPr>
                <w:rFonts w:ascii="仿宋" w:eastAsia="仿宋" w:cs="Times New Roman"/>
                <w:sz w:val="28"/>
                <w:szCs w:val="28"/>
              </w:rPr>
            </w:pPr>
            <w:r>
              <w:rPr>
                <w:rFonts w:hint="eastAsia" w:ascii="仿宋" w:eastAsia="仿宋" w:cs="仿宋"/>
                <w:sz w:val="28"/>
                <w:szCs w:val="28"/>
              </w:rPr>
              <w:t>□医疗器械</w:t>
            </w:r>
            <w:r>
              <w:rPr>
                <w:rFonts w:ascii="仿宋" w:eastAsia="仿宋" w:cs="仿宋"/>
                <w:sz w:val="28"/>
                <w:szCs w:val="28"/>
              </w:rPr>
              <w:t>GMP</w:t>
            </w:r>
            <w:r>
              <w:rPr>
                <w:rFonts w:hint="eastAsia" w:ascii="仿宋" w:eastAsia="仿宋" w:cs="仿宋"/>
                <w:sz w:val="28"/>
                <w:szCs w:val="28"/>
              </w:rPr>
              <w:t>附录及指导原则植入性医疗器械部分</w:t>
            </w:r>
          </w:p>
          <w:p>
            <w:pPr>
              <w:snapToGrid w:val="0"/>
              <w:spacing w:line="312" w:lineRule="auto"/>
              <w:jc w:val="left"/>
              <w:rPr>
                <w:rFonts w:ascii="仿宋" w:eastAsia="仿宋" w:cs="Times New Roman"/>
                <w:sz w:val="28"/>
                <w:szCs w:val="28"/>
              </w:rPr>
            </w:pPr>
            <w:r>
              <w:rPr>
                <w:rFonts w:hint="eastAsia" w:ascii="仿宋" w:eastAsia="仿宋" w:cs="仿宋"/>
                <w:sz w:val="28"/>
                <w:szCs w:val="28"/>
              </w:rPr>
              <w:t>□医疗器械</w:t>
            </w:r>
            <w:r>
              <w:rPr>
                <w:rFonts w:ascii="仿宋" w:eastAsia="仿宋" w:cs="仿宋"/>
                <w:sz w:val="28"/>
                <w:szCs w:val="28"/>
              </w:rPr>
              <w:t>GMP</w:t>
            </w:r>
            <w:r>
              <w:rPr>
                <w:rFonts w:hint="eastAsia" w:ascii="仿宋" w:eastAsia="仿宋" w:cs="仿宋"/>
                <w:sz w:val="28"/>
                <w:szCs w:val="28"/>
              </w:rPr>
              <w:t>附录及指导原则体外诊断试剂部分</w:t>
            </w:r>
          </w:p>
          <w:p>
            <w:pPr>
              <w:snapToGrid w:val="0"/>
              <w:spacing w:line="312" w:lineRule="auto"/>
              <w:jc w:val="left"/>
              <w:rPr>
                <w:rFonts w:ascii="仿宋" w:eastAsia="仿宋" w:cs="Times New Roman"/>
                <w:sz w:val="28"/>
                <w:szCs w:val="28"/>
              </w:rPr>
            </w:pPr>
            <w:r>
              <w:rPr>
                <w:rFonts w:hint="eastAsia" w:ascii="仿宋" w:eastAsia="仿宋" w:cs="仿宋"/>
                <w:sz w:val="28"/>
                <w:szCs w:val="28"/>
              </w:rPr>
              <w:t>√医疗器械</w:t>
            </w:r>
            <w:r>
              <w:rPr>
                <w:rFonts w:ascii="仿宋" w:eastAsia="仿宋" w:cs="仿宋"/>
                <w:sz w:val="28"/>
                <w:szCs w:val="28"/>
              </w:rPr>
              <w:t>GMP</w:t>
            </w:r>
            <w:r>
              <w:rPr>
                <w:rFonts w:hint="eastAsia" w:ascii="仿宋" w:eastAsia="仿宋" w:cs="仿宋"/>
                <w:sz w:val="28"/>
                <w:szCs w:val="28"/>
              </w:rPr>
              <w:t>附录及指导原则定制式义齿部分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5" w:hRule="atLeast"/>
          <w:jc w:val="center"/>
        </w:trPr>
        <w:tc>
          <w:tcPr>
            <w:tcW w:w="1812" w:type="dxa"/>
            <w:gridSpan w:val="2"/>
            <w:vAlign w:val="center"/>
          </w:tcPr>
          <w:p>
            <w:pPr>
              <w:snapToGrid w:val="0"/>
              <w:spacing w:line="312" w:lineRule="auto"/>
              <w:jc w:val="center"/>
              <w:rPr>
                <w:rFonts w:ascii="仿宋" w:eastAsia="仿宋" w:cs="Times New Roman"/>
                <w:sz w:val="28"/>
                <w:szCs w:val="28"/>
              </w:rPr>
            </w:pPr>
            <w:r>
              <w:rPr>
                <w:rFonts w:hint="eastAsia" w:ascii="仿宋" w:eastAsia="仿宋" w:cs="仿宋"/>
                <w:sz w:val="28"/>
                <w:szCs w:val="28"/>
              </w:rPr>
              <w:t>声</w:t>
            </w:r>
            <w:r>
              <w:rPr>
                <w:rFonts w:ascii="仿宋" w:eastAsia="仿宋" w:cs="仿宋"/>
                <w:sz w:val="28"/>
                <w:szCs w:val="28"/>
              </w:rPr>
              <w:t xml:space="preserve">   </w:t>
            </w:r>
            <w:r>
              <w:rPr>
                <w:rFonts w:hint="eastAsia" w:ascii="仿宋" w:eastAsia="仿宋" w:cs="仿宋"/>
                <w:sz w:val="28"/>
                <w:szCs w:val="28"/>
              </w:rPr>
              <w:t>明</w:t>
            </w:r>
          </w:p>
        </w:tc>
        <w:tc>
          <w:tcPr>
            <w:tcW w:w="6710" w:type="dxa"/>
            <w:gridSpan w:val="5"/>
            <w:vAlign w:val="center"/>
          </w:tcPr>
          <w:p>
            <w:pPr>
              <w:snapToGrid w:val="0"/>
              <w:spacing w:line="312" w:lineRule="auto"/>
              <w:jc w:val="center"/>
              <w:rPr>
                <w:rFonts w:ascii="仿宋" w:eastAsia="仿宋" w:cs="Times New Roman"/>
                <w:sz w:val="28"/>
                <w:szCs w:val="28"/>
              </w:rPr>
            </w:pPr>
            <w:r>
              <w:rPr>
                <w:rFonts w:hint="eastAsia" w:ascii="仿宋" w:eastAsia="仿宋" w:cs="仿宋"/>
                <w:sz w:val="28"/>
                <w:szCs w:val="28"/>
              </w:rPr>
              <w:t>主要缺陷和问题及其判定依据</w:t>
            </w:r>
          </w:p>
          <w:p>
            <w:pPr>
              <w:snapToGrid w:val="0"/>
              <w:spacing w:line="312" w:lineRule="auto"/>
              <w:ind w:firstLine="560" w:firstLineChars="200"/>
              <w:rPr>
                <w:rFonts w:ascii="仿宋" w:eastAsia="仿宋" w:cs="Times New Roman"/>
                <w:sz w:val="28"/>
                <w:szCs w:val="28"/>
              </w:rPr>
            </w:pPr>
            <w:r>
              <w:rPr>
                <w:rFonts w:hint="eastAsia" w:ascii="仿宋" w:eastAsia="仿宋" w:cs="仿宋"/>
                <w:sz w:val="28"/>
                <w:szCs w:val="28"/>
              </w:rPr>
              <w:t>本表中所列出的缺陷和问题，只是本次发现，不代表企业缺陷和问题的全部。建立与本企业生产产品特点相适应的质量管理体系并保持其有效运行，是医疗器械生产企业的法定责任。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534" w:type="dxa"/>
            <w:vMerge w:val="restart"/>
            <w:vAlign w:val="center"/>
          </w:tcPr>
          <w:p>
            <w:pPr>
              <w:spacing w:line="400" w:lineRule="exact"/>
              <w:ind w:left="17" w:leftChars="-65" w:right="-128" w:rightChars="-61" w:hanging="153" w:hangingChars="64"/>
              <w:jc w:val="center"/>
              <w:rPr>
                <w:rFonts w:ascii="仿宋" w:eastAsia="仿宋" w:cs="Times New Roman"/>
                <w:sz w:val="24"/>
                <w:szCs w:val="24"/>
              </w:rPr>
            </w:pPr>
          </w:p>
        </w:tc>
        <w:tc>
          <w:tcPr>
            <w:tcW w:w="2991" w:type="dxa"/>
            <w:gridSpan w:val="2"/>
            <w:vAlign w:val="center"/>
          </w:tcPr>
          <w:p>
            <w:pPr>
              <w:spacing w:line="400" w:lineRule="exact"/>
              <w:ind w:left="17" w:leftChars="-65" w:right="-128" w:rightChars="-61" w:hanging="153" w:hangingChars="64"/>
              <w:jc w:val="center"/>
              <w:rPr>
                <w:rFonts w:ascii="仿宋" w:eastAsia="仿宋" w:cs="Times New Roman"/>
                <w:sz w:val="24"/>
                <w:szCs w:val="24"/>
              </w:rPr>
            </w:pPr>
            <w:r>
              <w:rPr>
                <w:rFonts w:hint="eastAsia" w:ascii="仿宋" w:eastAsia="仿宋" w:cs="仿宋"/>
                <w:sz w:val="24"/>
                <w:szCs w:val="24"/>
              </w:rPr>
              <w:t>依据条款</w:t>
            </w:r>
          </w:p>
        </w:tc>
        <w:tc>
          <w:tcPr>
            <w:tcW w:w="4997" w:type="dxa"/>
            <w:gridSpan w:val="4"/>
            <w:vAlign w:val="center"/>
          </w:tcPr>
          <w:p>
            <w:pPr>
              <w:spacing w:line="520" w:lineRule="exact"/>
              <w:jc w:val="center"/>
              <w:rPr>
                <w:rFonts w:ascii="仿宋" w:eastAsia="仿宋" w:cs="Times New Roman"/>
                <w:sz w:val="24"/>
                <w:szCs w:val="24"/>
              </w:rPr>
            </w:pPr>
            <w:r>
              <w:rPr>
                <w:rFonts w:hint="eastAsia" w:ascii="仿宋" w:eastAsia="仿宋" w:cs="仿宋"/>
                <w:sz w:val="24"/>
                <w:szCs w:val="24"/>
              </w:rPr>
              <w:t>缺陷和问题描述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534" w:type="dxa"/>
            <w:vMerge w:val="continue"/>
            <w:vAlign w:val="center"/>
          </w:tcPr>
          <w:p>
            <w:pPr>
              <w:rPr>
                <w:rFonts w:cs="Times New Roman"/>
              </w:rPr>
            </w:pPr>
          </w:p>
        </w:tc>
        <w:tc>
          <w:tcPr>
            <w:tcW w:w="1278" w:type="dxa"/>
            <w:vAlign w:val="center"/>
          </w:tcPr>
          <w:p>
            <w:pPr>
              <w:spacing w:line="400" w:lineRule="exact"/>
              <w:ind w:left="17" w:leftChars="-65" w:right="-128" w:rightChars="-61" w:hanging="153" w:hangingChars="64"/>
              <w:jc w:val="center"/>
              <w:rPr>
                <w:rFonts w:ascii="仿宋" w:eastAsia="仿宋" w:cs="Times New Roman"/>
                <w:sz w:val="24"/>
                <w:szCs w:val="24"/>
              </w:rPr>
            </w:pPr>
            <w:r>
              <w:rPr>
                <w:rFonts w:hint="eastAsia" w:ascii="仿宋" w:eastAsia="仿宋" w:cs="仿宋"/>
                <w:sz w:val="24"/>
                <w:szCs w:val="24"/>
              </w:rPr>
              <w:t>指导原则</w:t>
            </w:r>
          </w:p>
        </w:tc>
        <w:tc>
          <w:tcPr>
            <w:tcW w:w="1713" w:type="dxa"/>
            <w:vAlign w:val="center"/>
          </w:tcPr>
          <w:p>
            <w:pPr>
              <w:spacing w:line="400" w:lineRule="exact"/>
              <w:ind w:left="17" w:leftChars="-65" w:right="-128" w:rightChars="-61" w:hanging="153" w:hangingChars="64"/>
              <w:jc w:val="center"/>
              <w:rPr>
                <w:rFonts w:ascii="仿宋" w:eastAsia="仿宋" w:cs="Times New Roman"/>
                <w:sz w:val="24"/>
                <w:szCs w:val="24"/>
              </w:rPr>
            </w:pPr>
            <w:r>
              <w:rPr>
                <w:rFonts w:hint="eastAsia" w:ascii="仿宋" w:eastAsia="仿宋" w:cs="仿宋"/>
                <w:sz w:val="24"/>
                <w:szCs w:val="24"/>
              </w:rPr>
              <w:t>规范</w:t>
            </w:r>
          </w:p>
        </w:tc>
        <w:tc>
          <w:tcPr>
            <w:tcW w:w="4997" w:type="dxa"/>
            <w:gridSpan w:val="4"/>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9" w:hRule="atLeast"/>
          <w:jc w:val="center"/>
        </w:trPr>
        <w:tc>
          <w:tcPr>
            <w:tcW w:w="534" w:type="dxa"/>
            <w:vMerge w:val="restart"/>
            <w:vAlign w:val="center"/>
          </w:tcPr>
          <w:p>
            <w:pPr>
              <w:spacing w:line="400" w:lineRule="exact"/>
              <w:ind w:left="18" w:leftChars="-65" w:right="-128" w:rightChars="-61" w:hanging="154" w:hangingChars="64"/>
              <w:jc w:val="center"/>
              <w:rPr>
                <w:rFonts w:ascii="仿宋" w:eastAsia="仿宋" w:cs="Times New Roman"/>
                <w:b/>
                <w:bCs/>
                <w:sz w:val="24"/>
                <w:szCs w:val="24"/>
              </w:rPr>
            </w:pPr>
            <w:r>
              <w:rPr>
                <w:rFonts w:hint="eastAsia" w:ascii="仿宋" w:eastAsia="仿宋" w:cs="仿宋"/>
                <w:b/>
                <w:bCs/>
                <w:sz w:val="24"/>
                <w:szCs w:val="24"/>
              </w:rPr>
              <w:t>关</w:t>
            </w:r>
          </w:p>
          <w:p>
            <w:pPr>
              <w:spacing w:line="400" w:lineRule="exact"/>
              <w:ind w:left="18" w:leftChars="-65" w:right="-128" w:rightChars="-61" w:hanging="154" w:hangingChars="64"/>
              <w:jc w:val="center"/>
              <w:rPr>
                <w:rFonts w:ascii="仿宋" w:eastAsia="仿宋" w:cs="Times New Roman"/>
                <w:b/>
                <w:bCs/>
                <w:sz w:val="24"/>
                <w:szCs w:val="24"/>
              </w:rPr>
            </w:pPr>
            <w:r>
              <w:rPr>
                <w:rFonts w:hint="eastAsia" w:ascii="仿宋" w:eastAsia="仿宋" w:cs="仿宋"/>
                <w:b/>
                <w:bCs/>
                <w:sz w:val="24"/>
                <w:szCs w:val="24"/>
              </w:rPr>
              <w:t>键</w:t>
            </w:r>
          </w:p>
          <w:p>
            <w:pPr>
              <w:spacing w:line="400" w:lineRule="exact"/>
              <w:ind w:left="18" w:leftChars="-65" w:right="-128" w:rightChars="-61" w:hanging="154" w:hangingChars="64"/>
              <w:jc w:val="center"/>
              <w:rPr>
                <w:rFonts w:ascii="仿宋" w:eastAsia="仿宋" w:cs="Times New Roman"/>
                <w:b/>
                <w:bCs/>
                <w:sz w:val="24"/>
                <w:szCs w:val="24"/>
              </w:rPr>
            </w:pPr>
            <w:r>
              <w:rPr>
                <w:rFonts w:hint="eastAsia" w:ascii="仿宋" w:eastAsia="仿宋" w:cs="仿宋"/>
                <w:b/>
                <w:bCs/>
                <w:sz w:val="24"/>
                <w:szCs w:val="24"/>
              </w:rPr>
              <w:t>项</w:t>
            </w:r>
          </w:p>
          <w:p>
            <w:pPr>
              <w:spacing w:line="400" w:lineRule="exact"/>
              <w:ind w:left="18" w:leftChars="-65" w:right="-128" w:rightChars="-61" w:hanging="154" w:hangingChars="64"/>
              <w:jc w:val="center"/>
              <w:rPr>
                <w:rFonts w:ascii="仿宋" w:eastAsia="仿宋" w:cs="Times New Roman"/>
                <w:sz w:val="24"/>
                <w:szCs w:val="24"/>
              </w:rPr>
            </w:pPr>
            <w:r>
              <w:rPr>
                <w:rFonts w:hint="eastAsia" w:ascii="仿宋" w:eastAsia="仿宋" w:cs="仿宋"/>
                <w:b/>
                <w:bCs/>
                <w:sz w:val="24"/>
                <w:szCs w:val="24"/>
              </w:rPr>
              <w:t>目</w:t>
            </w:r>
          </w:p>
        </w:tc>
        <w:tc>
          <w:tcPr>
            <w:tcW w:w="1278" w:type="dxa"/>
            <w:vAlign w:val="center"/>
          </w:tcPr>
          <w:p>
            <w:pPr>
              <w:snapToGrid w:val="0"/>
              <w:spacing w:line="312" w:lineRule="auto"/>
              <w:jc w:val="center"/>
              <w:rPr>
                <w:rFonts w:hint="default" w:ascii="仿宋" w:eastAsia="仿宋" w:cs="仿宋"/>
                <w:sz w:val="28"/>
                <w:szCs w:val="28"/>
                <w:lang w:val="en-US"/>
              </w:rPr>
            </w:pPr>
            <w:r>
              <w:rPr>
                <w:rFonts w:hint="eastAsia" w:ascii="仿宋" w:eastAsia="仿宋" w:cs="仿宋"/>
                <w:sz w:val="28"/>
                <w:szCs w:val="28"/>
                <w:lang w:val="en-US" w:eastAsia="zh-CN"/>
              </w:rPr>
              <w:t>*2.4.1</w:t>
            </w:r>
          </w:p>
        </w:tc>
        <w:tc>
          <w:tcPr>
            <w:tcW w:w="1713" w:type="dxa"/>
            <w:vAlign w:val="center"/>
          </w:tcPr>
          <w:p>
            <w:pPr>
              <w:snapToGrid w:val="0"/>
              <w:spacing w:line="312" w:lineRule="auto"/>
              <w:jc w:val="center"/>
              <w:rPr>
                <w:rFonts w:hint="default" w:ascii="仿宋" w:eastAsia="仿宋" w:cs="仿宋"/>
                <w:sz w:val="28"/>
                <w:szCs w:val="28"/>
                <w:lang w:val="en-US" w:eastAsia="zh-CN"/>
              </w:rPr>
            </w:pPr>
            <w:r>
              <w:rPr>
                <w:rFonts w:hint="eastAsia" w:ascii="仿宋" w:eastAsia="仿宋" w:cs="仿宋"/>
                <w:sz w:val="28"/>
                <w:szCs w:val="28"/>
                <w:lang w:val="en-US" w:eastAsia="zh-CN"/>
              </w:rPr>
              <w:t>第十三条</w:t>
            </w:r>
          </w:p>
        </w:tc>
        <w:tc>
          <w:tcPr>
            <w:tcW w:w="4997" w:type="dxa"/>
            <w:gridSpan w:val="4"/>
            <w:vAlign w:val="center"/>
          </w:tcPr>
          <w:p>
            <w:pPr>
              <w:snapToGrid w:val="0"/>
              <w:spacing w:line="312" w:lineRule="auto"/>
              <w:jc w:val="both"/>
              <w:rPr>
                <w:rFonts w:hint="default" w:ascii="仿宋" w:eastAsia="仿宋" w:cs="仿宋"/>
                <w:sz w:val="28"/>
                <w:szCs w:val="28"/>
                <w:lang w:val="en-US"/>
              </w:rPr>
            </w:pPr>
            <w:r>
              <w:rPr>
                <w:rFonts w:hint="eastAsia" w:ascii="仿宋" w:eastAsia="仿宋" w:cs="仿宋"/>
                <w:sz w:val="28"/>
                <w:szCs w:val="28"/>
                <w:lang w:val="en-US" w:eastAsia="zh-CN"/>
              </w:rPr>
              <w:t>煮蜡工序设置在生产场所外。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9" w:hRule="atLeast"/>
          <w:jc w:val="center"/>
        </w:trPr>
        <w:tc>
          <w:tcPr>
            <w:tcW w:w="534" w:type="dxa"/>
            <w:vMerge w:val="continue"/>
            <w:vAlign w:val="center"/>
          </w:tcPr>
          <w:p>
            <w:pPr>
              <w:spacing w:line="400" w:lineRule="exact"/>
              <w:ind w:left="18" w:leftChars="-65" w:right="-128" w:rightChars="-61" w:hanging="154" w:hangingChars="64"/>
              <w:jc w:val="center"/>
              <w:rPr>
                <w:rFonts w:hint="eastAsia" w:ascii="仿宋" w:eastAsia="仿宋" w:cs="仿宋"/>
                <w:b/>
                <w:bCs/>
                <w:sz w:val="24"/>
                <w:szCs w:val="24"/>
              </w:rPr>
            </w:pPr>
          </w:p>
        </w:tc>
        <w:tc>
          <w:tcPr>
            <w:tcW w:w="1278" w:type="dxa"/>
            <w:vAlign w:val="center"/>
          </w:tcPr>
          <w:p>
            <w:pPr>
              <w:snapToGrid w:val="0"/>
              <w:spacing w:line="312" w:lineRule="auto"/>
              <w:jc w:val="center"/>
              <w:rPr>
                <w:rFonts w:hint="eastAsia" w:ascii="仿宋" w:eastAsia="仿宋" w:cs="仿宋"/>
                <w:sz w:val="28"/>
                <w:szCs w:val="28"/>
                <w:lang w:val="en-US"/>
              </w:rPr>
            </w:pPr>
            <w:r>
              <w:rPr>
                <w:rFonts w:hint="eastAsia" w:ascii="仿宋" w:eastAsia="仿宋" w:cs="仿宋"/>
                <w:sz w:val="28"/>
                <w:szCs w:val="28"/>
                <w:lang w:val="en-US" w:eastAsia="zh-CN"/>
              </w:rPr>
              <w:t>*7.3.1</w:t>
            </w:r>
          </w:p>
        </w:tc>
        <w:tc>
          <w:tcPr>
            <w:tcW w:w="1713" w:type="dxa"/>
            <w:vAlign w:val="center"/>
          </w:tcPr>
          <w:p>
            <w:pPr>
              <w:snapToGrid w:val="0"/>
              <w:spacing w:line="312" w:lineRule="auto"/>
              <w:jc w:val="center"/>
              <w:rPr>
                <w:rFonts w:hint="eastAsia" w:ascii="仿宋" w:eastAsia="仿宋" w:cs="仿宋"/>
                <w:sz w:val="28"/>
                <w:szCs w:val="28"/>
                <w:lang w:val="en-US" w:eastAsia="zh-CN"/>
              </w:rPr>
            </w:pPr>
            <w:r>
              <w:rPr>
                <w:rFonts w:hint="eastAsia" w:ascii="仿宋" w:eastAsia="仿宋" w:cs="仿宋"/>
                <w:sz w:val="28"/>
                <w:szCs w:val="28"/>
                <w:lang w:val="en-US" w:eastAsia="zh-CN"/>
              </w:rPr>
              <w:t>附录2.5.2</w:t>
            </w:r>
          </w:p>
        </w:tc>
        <w:tc>
          <w:tcPr>
            <w:tcW w:w="4997" w:type="dxa"/>
            <w:gridSpan w:val="4"/>
            <w:vAlign w:val="center"/>
          </w:tcPr>
          <w:p>
            <w:pPr>
              <w:snapToGrid w:val="0"/>
              <w:spacing w:line="312" w:lineRule="auto"/>
              <w:jc w:val="both"/>
              <w:rPr>
                <w:rFonts w:hint="eastAsia" w:ascii="仿宋" w:eastAsia="仿宋" w:cs="仿宋"/>
                <w:sz w:val="28"/>
                <w:szCs w:val="28"/>
                <w:lang w:val="en-US"/>
              </w:rPr>
            </w:pPr>
            <w:r>
              <w:rPr>
                <w:rFonts w:hint="eastAsia" w:ascii="仿宋" w:eastAsia="仿宋" w:cs="仿宋"/>
                <w:sz w:val="28"/>
                <w:szCs w:val="28"/>
                <w:lang w:val="en-US" w:eastAsia="zh-CN"/>
              </w:rPr>
              <w:t>现场牙模放置在红外高温消毒柜内进行消毒，消毒操作指导书要求为紫外或臭氧消毒。查看企业文件《登记牙模检验指导书》（编号：NYC－JY－1713），规定先检牙模再消毒，该流程对检验员存在感染风险。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9" w:hRule="atLeast"/>
          <w:jc w:val="center"/>
        </w:trPr>
        <w:tc>
          <w:tcPr>
            <w:tcW w:w="534" w:type="dxa"/>
            <w:vMerge w:val="continue"/>
            <w:vAlign w:val="center"/>
          </w:tcPr>
          <w:p>
            <w:pPr>
              <w:spacing w:line="400" w:lineRule="exact"/>
              <w:ind w:left="18" w:leftChars="-65" w:right="-128" w:rightChars="-61" w:hanging="154" w:hangingChars="64"/>
              <w:jc w:val="center"/>
              <w:rPr>
                <w:rFonts w:hint="eastAsia" w:ascii="仿宋" w:eastAsia="仿宋" w:cs="仿宋"/>
                <w:b/>
                <w:bCs/>
                <w:sz w:val="24"/>
                <w:szCs w:val="24"/>
              </w:rPr>
            </w:pPr>
          </w:p>
        </w:tc>
        <w:tc>
          <w:tcPr>
            <w:tcW w:w="1278" w:type="dxa"/>
            <w:vAlign w:val="center"/>
          </w:tcPr>
          <w:p>
            <w:pPr>
              <w:snapToGrid w:val="0"/>
              <w:spacing w:line="312" w:lineRule="auto"/>
              <w:jc w:val="center"/>
              <w:rPr>
                <w:rFonts w:hint="eastAsia" w:ascii="仿宋" w:eastAsia="仿宋" w:cs="仿宋"/>
                <w:sz w:val="28"/>
                <w:szCs w:val="28"/>
                <w:lang w:val="en-US"/>
              </w:rPr>
            </w:pPr>
            <w:r>
              <w:rPr>
                <w:rFonts w:hint="eastAsia" w:ascii="仿宋" w:eastAsia="仿宋" w:cs="仿宋"/>
                <w:sz w:val="28"/>
                <w:szCs w:val="28"/>
                <w:lang w:val="en-US" w:eastAsia="zh-CN"/>
              </w:rPr>
              <w:t>*8.3.1</w:t>
            </w:r>
          </w:p>
        </w:tc>
        <w:tc>
          <w:tcPr>
            <w:tcW w:w="1713" w:type="dxa"/>
            <w:vAlign w:val="center"/>
          </w:tcPr>
          <w:p>
            <w:pPr>
              <w:snapToGrid w:val="0"/>
              <w:spacing w:line="312" w:lineRule="auto"/>
              <w:jc w:val="center"/>
              <w:rPr>
                <w:rFonts w:hint="eastAsia" w:ascii="仿宋" w:eastAsia="仿宋" w:cs="仿宋"/>
                <w:sz w:val="28"/>
                <w:szCs w:val="28"/>
                <w:lang w:val="en-US" w:eastAsia="zh-CN"/>
              </w:rPr>
            </w:pPr>
            <w:r>
              <w:rPr>
                <w:rFonts w:hint="eastAsia" w:ascii="仿宋" w:eastAsia="仿宋" w:cs="仿宋"/>
                <w:sz w:val="28"/>
                <w:szCs w:val="28"/>
                <w:lang w:val="en-US" w:eastAsia="zh-CN"/>
              </w:rPr>
              <w:t>第五十八条</w:t>
            </w:r>
          </w:p>
        </w:tc>
        <w:tc>
          <w:tcPr>
            <w:tcW w:w="4997" w:type="dxa"/>
            <w:gridSpan w:val="4"/>
            <w:vAlign w:val="center"/>
          </w:tcPr>
          <w:p>
            <w:pPr>
              <w:snapToGrid w:val="0"/>
              <w:spacing w:line="312" w:lineRule="auto"/>
              <w:jc w:val="both"/>
              <w:rPr>
                <w:rFonts w:hint="eastAsia" w:ascii="仿宋" w:eastAsia="仿宋" w:cs="仿宋"/>
                <w:sz w:val="28"/>
                <w:szCs w:val="28"/>
                <w:lang w:val="en-US"/>
              </w:rPr>
            </w:pPr>
            <w:r>
              <w:rPr>
                <w:rFonts w:hint="eastAsia" w:ascii="仿宋" w:eastAsia="仿宋" w:cs="仿宋"/>
                <w:sz w:val="28"/>
                <w:szCs w:val="28"/>
                <w:lang w:val="en-US" w:eastAsia="zh-CN"/>
              </w:rPr>
              <w:t>查看企业制订的《定制式活动义齿成品出厂检验规程》（编号：NYC－JY－1723），其中1.12强度和1.13连接牢固度检测项目为破坏性实验，查看成品检验记录，未实际进行这两项检验。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34" w:type="dxa"/>
            <w:vMerge w:val="restart"/>
            <w:vAlign w:val="center"/>
          </w:tcPr>
          <w:p>
            <w:pPr>
              <w:jc w:val="center"/>
              <w:rPr>
                <w:rFonts w:ascii="仿宋" w:eastAsia="仿宋" w:cs="Times New Roman"/>
                <w:b/>
                <w:bCs/>
                <w:sz w:val="24"/>
                <w:szCs w:val="24"/>
              </w:rPr>
            </w:pPr>
            <w:r>
              <w:rPr>
                <w:rFonts w:hint="eastAsia" w:ascii="仿宋" w:eastAsia="仿宋" w:cs="仿宋"/>
                <w:b/>
                <w:bCs/>
                <w:sz w:val="24"/>
                <w:szCs w:val="24"/>
              </w:rPr>
              <w:t>一</w:t>
            </w:r>
          </w:p>
          <w:p>
            <w:pPr>
              <w:jc w:val="center"/>
              <w:rPr>
                <w:rFonts w:ascii="仿宋" w:eastAsia="仿宋" w:cs="Times New Roman"/>
                <w:b/>
                <w:bCs/>
                <w:sz w:val="24"/>
                <w:szCs w:val="24"/>
              </w:rPr>
            </w:pPr>
            <w:r>
              <w:rPr>
                <w:rFonts w:hint="eastAsia" w:ascii="仿宋" w:eastAsia="仿宋" w:cs="仿宋"/>
                <w:b/>
                <w:bCs/>
                <w:sz w:val="24"/>
                <w:szCs w:val="24"/>
              </w:rPr>
              <w:t>般</w:t>
            </w:r>
          </w:p>
          <w:p>
            <w:pPr>
              <w:jc w:val="center"/>
              <w:rPr>
                <w:rFonts w:ascii="仿宋" w:eastAsia="仿宋" w:cs="Times New Roman"/>
                <w:sz w:val="24"/>
                <w:szCs w:val="24"/>
              </w:rPr>
            </w:pPr>
            <w:r>
              <w:rPr>
                <w:rFonts w:hint="eastAsia" w:ascii="仿宋" w:eastAsia="仿宋" w:cs="仿宋"/>
                <w:b/>
                <w:bCs/>
                <w:sz w:val="24"/>
                <w:szCs w:val="24"/>
              </w:rPr>
              <w:t>项目</w:t>
            </w:r>
          </w:p>
        </w:tc>
        <w:tc>
          <w:tcPr>
            <w:tcW w:w="1278" w:type="dxa"/>
            <w:vAlign w:val="center"/>
          </w:tcPr>
          <w:p>
            <w:pPr>
              <w:snapToGrid w:val="0"/>
              <w:spacing w:line="312" w:lineRule="auto"/>
              <w:jc w:val="center"/>
              <w:rPr>
                <w:rFonts w:hint="default" w:ascii="仿宋" w:eastAsia="仿宋" w:cs="仿宋"/>
                <w:sz w:val="28"/>
                <w:szCs w:val="28"/>
                <w:lang w:val="en-US"/>
              </w:rPr>
            </w:pPr>
            <w:r>
              <w:rPr>
                <w:rFonts w:hint="eastAsia" w:ascii="仿宋" w:eastAsia="仿宋" w:cs="仿宋"/>
                <w:sz w:val="28"/>
                <w:szCs w:val="28"/>
                <w:lang w:val="en-US" w:eastAsia="zh-CN"/>
              </w:rPr>
              <w:t>1.4.1</w:t>
            </w:r>
          </w:p>
        </w:tc>
        <w:tc>
          <w:tcPr>
            <w:tcW w:w="1713" w:type="dxa"/>
            <w:vAlign w:val="center"/>
          </w:tcPr>
          <w:p>
            <w:pPr>
              <w:snapToGrid w:val="0"/>
              <w:spacing w:line="312" w:lineRule="auto"/>
              <w:jc w:val="center"/>
              <w:rPr>
                <w:rFonts w:hint="default" w:ascii="仿宋" w:eastAsia="仿宋" w:cs="仿宋"/>
                <w:sz w:val="28"/>
                <w:szCs w:val="28"/>
                <w:lang w:val="en-US" w:eastAsia="zh-CN"/>
              </w:rPr>
            </w:pPr>
            <w:r>
              <w:rPr>
                <w:rFonts w:hint="eastAsia" w:ascii="仿宋" w:eastAsia="仿宋" w:cs="仿宋"/>
                <w:sz w:val="28"/>
                <w:szCs w:val="28"/>
                <w:lang w:val="en-US" w:eastAsia="zh-CN"/>
              </w:rPr>
              <w:t>第八条、  附录2.1.1</w:t>
            </w:r>
          </w:p>
        </w:tc>
        <w:tc>
          <w:tcPr>
            <w:tcW w:w="4997" w:type="dxa"/>
            <w:gridSpan w:val="4"/>
            <w:vAlign w:val="center"/>
          </w:tcPr>
          <w:p>
            <w:pPr>
              <w:snapToGrid w:val="0"/>
              <w:spacing w:line="312" w:lineRule="auto"/>
              <w:jc w:val="both"/>
              <w:rPr>
                <w:rFonts w:hint="default" w:ascii="仿宋" w:eastAsia="仿宋" w:cs="仿宋"/>
                <w:sz w:val="28"/>
                <w:szCs w:val="28"/>
                <w:lang w:val="en-US"/>
              </w:rPr>
            </w:pPr>
            <w:r>
              <w:rPr>
                <w:rFonts w:hint="eastAsia" w:ascii="仿宋" w:eastAsia="仿宋" w:cs="仿宋"/>
                <w:sz w:val="28"/>
                <w:szCs w:val="28"/>
                <w:lang w:val="en-US" w:eastAsia="zh-CN"/>
              </w:rPr>
              <w:t>企业未制订岗位任职资格要求规定。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34" w:type="dxa"/>
            <w:vMerge w:val="continue"/>
            <w:vAlign w:val="center"/>
          </w:tcPr>
          <w:p>
            <w:pPr>
              <w:jc w:val="center"/>
              <w:rPr>
                <w:rFonts w:hint="eastAsia" w:ascii="仿宋" w:eastAsia="仿宋" w:cs="仿宋"/>
                <w:b/>
                <w:bCs/>
                <w:sz w:val="24"/>
                <w:szCs w:val="24"/>
              </w:rPr>
            </w:pPr>
          </w:p>
        </w:tc>
        <w:tc>
          <w:tcPr>
            <w:tcW w:w="1278" w:type="dxa"/>
            <w:vAlign w:val="center"/>
          </w:tcPr>
          <w:p>
            <w:pPr>
              <w:snapToGrid w:val="0"/>
              <w:spacing w:line="312" w:lineRule="auto"/>
              <w:jc w:val="center"/>
              <w:rPr>
                <w:rFonts w:hint="default" w:ascii="仿宋" w:eastAsia="仿宋" w:cs="仿宋"/>
                <w:sz w:val="28"/>
                <w:szCs w:val="28"/>
                <w:lang w:val="en-US"/>
              </w:rPr>
            </w:pPr>
            <w:r>
              <w:rPr>
                <w:rFonts w:hint="eastAsia" w:ascii="仿宋" w:eastAsia="仿宋" w:cs="仿宋"/>
                <w:sz w:val="28"/>
                <w:szCs w:val="28"/>
                <w:lang w:val="en-US" w:eastAsia="zh-CN"/>
              </w:rPr>
              <w:t>1.8.1</w:t>
            </w:r>
          </w:p>
        </w:tc>
        <w:tc>
          <w:tcPr>
            <w:tcW w:w="1713" w:type="dxa"/>
            <w:vAlign w:val="center"/>
          </w:tcPr>
          <w:p>
            <w:pPr>
              <w:snapToGrid w:val="0"/>
              <w:spacing w:line="312" w:lineRule="auto"/>
              <w:jc w:val="center"/>
              <w:rPr>
                <w:rFonts w:hint="default" w:ascii="仿宋" w:eastAsia="仿宋" w:cs="仿宋"/>
                <w:sz w:val="28"/>
                <w:szCs w:val="28"/>
                <w:lang w:val="en-US" w:eastAsia="zh-CN"/>
              </w:rPr>
            </w:pPr>
            <w:r>
              <w:rPr>
                <w:rFonts w:hint="eastAsia" w:ascii="仿宋" w:eastAsia="仿宋" w:cs="仿宋"/>
                <w:sz w:val="28"/>
                <w:szCs w:val="28"/>
                <w:lang w:val="en-US" w:eastAsia="zh-CN"/>
              </w:rPr>
              <w:t>第十一条、附录2.1.4</w:t>
            </w:r>
          </w:p>
        </w:tc>
        <w:tc>
          <w:tcPr>
            <w:tcW w:w="4997" w:type="dxa"/>
            <w:gridSpan w:val="4"/>
            <w:vAlign w:val="center"/>
          </w:tcPr>
          <w:p>
            <w:pPr>
              <w:snapToGrid w:val="0"/>
              <w:spacing w:line="312" w:lineRule="auto"/>
              <w:jc w:val="both"/>
              <w:rPr>
                <w:rFonts w:hint="default" w:ascii="仿宋" w:eastAsia="仿宋" w:cs="仿宋"/>
                <w:sz w:val="28"/>
                <w:szCs w:val="28"/>
                <w:lang w:val="en-US"/>
              </w:rPr>
            </w:pPr>
            <w:r>
              <w:rPr>
                <w:rFonts w:hint="eastAsia" w:ascii="仿宋" w:eastAsia="仿宋" w:cs="仿宋"/>
                <w:sz w:val="28"/>
                <w:szCs w:val="28"/>
                <w:lang w:val="en-US" w:eastAsia="zh-CN"/>
              </w:rPr>
              <w:t>现场提供了2018年员工体检报告，未汇总归档成2018年员工健康档案。2017年员工健康档案中未见处理意见。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534" w:type="dxa"/>
            <w:vMerge w:val="continue"/>
            <w:vAlign w:val="center"/>
          </w:tcPr>
          <w:p>
            <w:pPr>
              <w:rPr>
                <w:rFonts w:cs="Times New Roman"/>
              </w:rPr>
            </w:pPr>
          </w:p>
        </w:tc>
        <w:tc>
          <w:tcPr>
            <w:tcW w:w="1278" w:type="dxa"/>
            <w:vAlign w:val="center"/>
          </w:tcPr>
          <w:p>
            <w:pPr>
              <w:snapToGrid w:val="0"/>
              <w:spacing w:line="312" w:lineRule="auto"/>
              <w:jc w:val="center"/>
              <w:rPr>
                <w:rFonts w:hint="default" w:ascii="仿宋" w:eastAsia="仿宋" w:cs="仿宋"/>
                <w:sz w:val="28"/>
                <w:szCs w:val="28"/>
                <w:lang w:val="en-US"/>
              </w:rPr>
            </w:pPr>
            <w:r>
              <w:rPr>
                <w:rFonts w:hint="eastAsia" w:ascii="仿宋" w:eastAsia="仿宋" w:cs="仿宋"/>
                <w:sz w:val="28"/>
                <w:szCs w:val="28"/>
                <w:lang w:val="en-US" w:eastAsia="zh-CN"/>
              </w:rPr>
              <w:t>2.10.1</w:t>
            </w:r>
          </w:p>
        </w:tc>
        <w:tc>
          <w:tcPr>
            <w:tcW w:w="1713" w:type="dxa"/>
            <w:vMerge w:val="restart"/>
            <w:vAlign w:val="center"/>
          </w:tcPr>
          <w:p>
            <w:pPr>
              <w:snapToGrid w:val="0"/>
              <w:spacing w:line="312" w:lineRule="auto"/>
              <w:jc w:val="center"/>
              <w:rPr>
                <w:rFonts w:hint="default" w:ascii="仿宋" w:eastAsia="仿宋" w:cs="仿宋"/>
                <w:sz w:val="28"/>
                <w:szCs w:val="28"/>
                <w:lang w:val="en-US" w:eastAsia="zh-CN"/>
              </w:rPr>
            </w:pPr>
            <w:r>
              <w:rPr>
                <w:rFonts w:hint="eastAsia" w:ascii="仿宋" w:eastAsia="仿宋" w:cs="仿宋"/>
                <w:sz w:val="28"/>
                <w:szCs w:val="28"/>
                <w:lang w:val="en-US" w:eastAsia="zh-CN"/>
              </w:rPr>
              <w:t>第十七条</w:t>
            </w:r>
          </w:p>
        </w:tc>
        <w:tc>
          <w:tcPr>
            <w:tcW w:w="4997" w:type="dxa"/>
            <w:gridSpan w:val="4"/>
            <w:vAlign w:val="center"/>
          </w:tcPr>
          <w:p>
            <w:pPr>
              <w:snapToGrid w:val="0"/>
              <w:spacing w:line="312" w:lineRule="auto"/>
              <w:jc w:val="both"/>
              <w:rPr>
                <w:rFonts w:hint="default" w:ascii="仿宋" w:eastAsia="仿宋" w:cs="仿宋"/>
                <w:sz w:val="28"/>
                <w:szCs w:val="28"/>
                <w:lang w:val="en-US"/>
              </w:rPr>
            </w:pPr>
            <w:r>
              <w:rPr>
                <w:rFonts w:hint="eastAsia" w:ascii="仿宋" w:eastAsia="仿宋" w:cs="仿宋"/>
                <w:sz w:val="28"/>
                <w:szCs w:val="28"/>
                <w:lang w:val="en-US" w:eastAsia="zh-CN"/>
              </w:rPr>
              <w:t>仓库未确定适宜的温湿度范围。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534" w:type="dxa"/>
            <w:vMerge w:val="continue"/>
            <w:vAlign w:val="center"/>
          </w:tcPr>
          <w:p>
            <w:pPr>
              <w:rPr>
                <w:rFonts w:cs="Times New Roman"/>
              </w:rPr>
            </w:pPr>
          </w:p>
        </w:tc>
        <w:tc>
          <w:tcPr>
            <w:tcW w:w="1278" w:type="dxa"/>
            <w:vAlign w:val="center"/>
          </w:tcPr>
          <w:p>
            <w:pPr>
              <w:snapToGrid w:val="0"/>
              <w:spacing w:line="312" w:lineRule="auto"/>
              <w:jc w:val="center"/>
              <w:rPr>
                <w:rFonts w:hint="default" w:ascii="仿宋" w:eastAsia="仿宋" w:cs="仿宋"/>
                <w:sz w:val="28"/>
                <w:szCs w:val="28"/>
                <w:lang w:val="en-US"/>
              </w:rPr>
            </w:pPr>
            <w:r>
              <w:rPr>
                <w:rFonts w:hint="eastAsia" w:ascii="仿宋" w:eastAsia="仿宋" w:cs="仿宋"/>
                <w:sz w:val="28"/>
                <w:szCs w:val="28"/>
                <w:lang w:val="en-US" w:eastAsia="zh-CN"/>
              </w:rPr>
              <w:t>2.10.2</w:t>
            </w:r>
          </w:p>
        </w:tc>
        <w:tc>
          <w:tcPr>
            <w:tcW w:w="1713" w:type="dxa"/>
            <w:vMerge w:val="continue"/>
            <w:vAlign w:val="center"/>
          </w:tcPr>
          <w:p>
            <w:pPr>
              <w:snapToGrid w:val="0"/>
              <w:spacing w:line="312" w:lineRule="auto"/>
              <w:jc w:val="center"/>
              <w:rPr>
                <w:rFonts w:hint="default" w:ascii="仿宋" w:eastAsia="仿宋" w:cs="仿宋"/>
                <w:sz w:val="28"/>
                <w:szCs w:val="28"/>
                <w:lang w:val="en-US" w:eastAsia="zh-CN"/>
              </w:rPr>
            </w:pPr>
          </w:p>
        </w:tc>
        <w:tc>
          <w:tcPr>
            <w:tcW w:w="4997" w:type="dxa"/>
            <w:gridSpan w:val="4"/>
            <w:vAlign w:val="center"/>
          </w:tcPr>
          <w:p>
            <w:pPr>
              <w:snapToGrid w:val="0"/>
              <w:spacing w:line="312" w:lineRule="auto"/>
              <w:jc w:val="both"/>
              <w:rPr>
                <w:rFonts w:hint="default" w:ascii="仿宋" w:eastAsia="仿宋" w:cs="仿宋"/>
                <w:sz w:val="28"/>
                <w:szCs w:val="28"/>
                <w:lang w:val="en-US"/>
              </w:rPr>
            </w:pPr>
            <w:r>
              <w:rPr>
                <w:rFonts w:hint="eastAsia" w:ascii="仿宋" w:eastAsia="仿宋" w:cs="仿宋"/>
                <w:sz w:val="28"/>
                <w:szCs w:val="28"/>
                <w:lang w:val="en-US" w:eastAsia="zh-CN"/>
              </w:rPr>
              <w:t>已清洁和未清洁的工件盒存放箱未标识。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534" w:type="dxa"/>
            <w:vMerge w:val="continue"/>
            <w:vAlign w:val="center"/>
          </w:tcPr>
          <w:p>
            <w:pPr>
              <w:rPr>
                <w:rFonts w:cs="Times New Roman"/>
              </w:rPr>
            </w:pPr>
          </w:p>
        </w:tc>
        <w:tc>
          <w:tcPr>
            <w:tcW w:w="1278" w:type="dxa"/>
            <w:vAlign w:val="center"/>
          </w:tcPr>
          <w:p>
            <w:pPr>
              <w:snapToGrid w:val="0"/>
              <w:spacing w:line="312" w:lineRule="auto"/>
              <w:jc w:val="center"/>
              <w:rPr>
                <w:rFonts w:hint="default" w:ascii="仿宋" w:eastAsia="仿宋" w:cs="仿宋"/>
                <w:sz w:val="28"/>
                <w:szCs w:val="28"/>
                <w:lang w:val="en-US"/>
              </w:rPr>
            </w:pPr>
            <w:r>
              <w:rPr>
                <w:rFonts w:hint="eastAsia" w:ascii="仿宋" w:eastAsia="仿宋" w:cs="仿宋"/>
                <w:sz w:val="28"/>
                <w:szCs w:val="28"/>
                <w:lang w:val="en-US" w:eastAsia="zh-CN"/>
              </w:rPr>
              <w:t>2.11.1</w:t>
            </w:r>
          </w:p>
        </w:tc>
        <w:tc>
          <w:tcPr>
            <w:tcW w:w="1713" w:type="dxa"/>
            <w:vAlign w:val="center"/>
          </w:tcPr>
          <w:p>
            <w:pPr>
              <w:snapToGrid w:val="0"/>
              <w:spacing w:line="312" w:lineRule="auto"/>
              <w:jc w:val="center"/>
              <w:rPr>
                <w:rFonts w:hint="default" w:ascii="仿宋" w:eastAsia="仿宋" w:cs="仿宋"/>
                <w:sz w:val="28"/>
                <w:szCs w:val="28"/>
                <w:lang w:val="en-US" w:eastAsia="zh-CN"/>
              </w:rPr>
            </w:pPr>
            <w:r>
              <w:rPr>
                <w:rFonts w:hint="eastAsia" w:ascii="仿宋" w:eastAsia="仿宋" w:cs="仿宋"/>
                <w:sz w:val="28"/>
                <w:szCs w:val="28"/>
                <w:lang w:val="en-US" w:eastAsia="zh-CN"/>
              </w:rPr>
              <w:t>附录2.2.5</w:t>
            </w:r>
          </w:p>
        </w:tc>
        <w:tc>
          <w:tcPr>
            <w:tcW w:w="4997" w:type="dxa"/>
            <w:gridSpan w:val="4"/>
            <w:vAlign w:val="center"/>
          </w:tcPr>
          <w:p>
            <w:pPr>
              <w:snapToGrid w:val="0"/>
              <w:spacing w:line="312" w:lineRule="auto"/>
              <w:jc w:val="both"/>
              <w:rPr>
                <w:rFonts w:hint="default" w:ascii="仿宋" w:eastAsia="仿宋" w:cs="仿宋"/>
                <w:sz w:val="28"/>
                <w:szCs w:val="28"/>
                <w:lang w:val="en-US"/>
              </w:rPr>
            </w:pPr>
            <w:r>
              <w:rPr>
                <w:rFonts w:hint="eastAsia" w:ascii="仿宋" w:eastAsia="仿宋" w:cs="仿宋"/>
                <w:sz w:val="28"/>
                <w:szCs w:val="28"/>
                <w:lang w:val="en-US" w:eastAsia="zh-CN"/>
              </w:rPr>
              <w:t>未制订乙炔气体使用防护规程。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534" w:type="dxa"/>
            <w:vMerge w:val="continue"/>
            <w:vAlign w:val="center"/>
          </w:tcPr>
          <w:p>
            <w:pPr>
              <w:rPr>
                <w:rFonts w:cs="Times New Roman"/>
              </w:rPr>
            </w:pPr>
          </w:p>
        </w:tc>
        <w:tc>
          <w:tcPr>
            <w:tcW w:w="1278" w:type="dxa"/>
            <w:vAlign w:val="center"/>
          </w:tcPr>
          <w:p>
            <w:pPr>
              <w:snapToGrid w:val="0"/>
              <w:spacing w:line="312" w:lineRule="auto"/>
              <w:jc w:val="center"/>
              <w:rPr>
                <w:rFonts w:hint="default" w:ascii="仿宋" w:eastAsia="仿宋" w:cs="仿宋"/>
                <w:sz w:val="28"/>
                <w:szCs w:val="28"/>
                <w:lang w:val="en-US"/>
              </w:rPr>
            </w:pPr>
            <w:r>
              <w:rPr>
                <w:rFonts w:hint="eastAsia" w:ascii="仿宋" w:eastAsia="仿宋" w:cs="仿宋"/>
                <w:sz w:val="28"/>
                <w:szCs w:val="28"/>
                <w:lang w:val="en-US" w:eastAsia="zh-CN"/>
              </w:rPr>
              <w:t>3.4.1</w:t>
            </w:r>
          </w:p>
        </w:tc>
        <w:tc>
          <w:tcPr>
            <w:tcW w:w="1713" w:type="dxa"/>
            <w:vAlign w:val="center"/>
          </w:tcPr>
          <w:p>
            <w:pPr>
              <w:snapToGrid w:val="0"/>
              <w:spacing w:line="312" w:lineRule="auto"/>
              <w:jc w:val="center"/>
              <w:rPr>
                <w:rFonts w:hint="default" w:ascii="仿宋" w:eastAsia="仿宋" w:cs="仿宋"/>
                <w:sz w:val="28"/>
                <w:szCs w:val="28"/>
                <w:lang w:val="en-US" w:eastAsia="zh-CN"/>
              </w:rPr>
            </w:pPr>
            <w:r>
              <w:rPr>
                <w:rFonts w:hint="eastAsia" w:ascii="仿宋" w:eastAsia="仿宋" w:cs="仿宋"/>
                <w:sz w:val="28"/>
                <w:szCs w:val="28"/>
                <w:lang w:val="en-US" w:eastAsia="zh-CN"/>
              </w:rPr>
              <w:t>第二十二条</w:t>
            </w:r>
          </w:p>
        </w:tc>
        <w:tc>
          <w:tcPr>
            <w:tcW w:w="4997" w:type="dxa"/>
            <w:gridSpan w:val="4"/>
            <w:vAlign w:val="center"/>
          </w:tcPr>
          <w:p>
            <w:pPr>
              <w:snapToGrid w:val="0"/>
              <w:spacing w:line="312" w:lineRule="auto"/>
              <w:jc w:val="both"/>
              <w:rPr>
                <w:rFonts w:hint="default" w:ascii="仿宋" w:eastAsia="仿宋" w:cs="仿宋"/>
                <w:sz w:val="28"/>
                <w:szCs w:val="28"/>
                <w:lang w:val="en-US"/>
              </w:rPr>
            </w:pPr>
            <w:r>
              <w:rPr>
                <w:rFonts w:hint="eastAsia" w:ascii="仿宋" w:eastAsia="仿宋" w:cs="仿宋"/>
                <w:sz w:val="28"/>
                <w:szCs w:val="28"/>
                <w:lang w:val="en-US" w:eastAsia="zh-CN"/>
              </w:rPr>
              <w:t>企业把检验设备卡尺、比色板、粗糙度样块、放大镜合在一起制订设备使用记录，未能体现实际的使用和维护保养情况情况。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534" w:type="dxa"/>
            <w:vMerge w:val="continue"/>
            <w:vAlign w:val="center"/>
          </w:tcPr>
          <w:p>
            <w:pPr>
              <w:rPr>
                <w:rFonts w:cs="Times New Roman"/>
              </w:rPr>
            </w:pPr>
          </w:p>
        </w:tc>
        <w:tc>
          <w:tcPr>
            <w:tcW w:w="1278" w:type="dxa"/>
            <w:vAlign w:val="center"/>
          </w:tcPr>
          <w:p>
            <w:pPr>
              <w:snapToGrid w:val="0"/>
              <w:spacing w:line="312" w:lineRule="auto"/>
              <w:jc w:val="center"/>
              <w:rPr>
                <w:rFonts w:hint="default" w:ascii="仿宋" w:eastAsia="仿宋" w:cs="仿宋"/>
                <w:sz w:val="28"/>
                <w:szCs w:val="28"/>
                <w:lang w:val="en-US"/>
              </w:rPr>
            </w:pPr>
            <w:r>
              <w:rPr>
                <w:rFonts w:hint="eastAsia" w:ascii="仿宋" w:eastAsia="仿宋" w:cs="仿宋"/>
                <w:sz w:val="28"/>
                <w:szCs w:val="28"/>
                <w:lang w:val="en-US" w:eastAsia="zh-CN"/>
              </w:rPr>
              <w:t>4.2.2</w:t>
            </w:r>
          </w:p>
        </w:tc>
        <w:tc>
          <w:tcPr>
            <w:tcW w:w="1713" w:type="dxa"/>
            <w:vAlign w:val="center"/>
          </w:tcPr>
          <w:p>
            <w:pPr>
              <w:snapToGrid w:val="0"/>
              <w:spacing w:line="312" w:lineRule="auto"/>
              <w:jc w:val="center"/>
              <w:rPr>
                <w:rFonts w:hint="default" w:ascii="仿宋" w:eastAsia="仿宋" w:cs="仿宋"/>
                <w:sz w:val="28"/>
                <w:szCs w:val="28"/>
                <w:lang w:val="en-US" w:eastAsia="zh-CN"/>
              </w:rPr>
            </w:pPr>
            <w:r>
              <w:rPr>
                <w:rFonts w:hint="eastAsia" w:ascii="仿宋" w:eastAsia="仿宋" w:cs="仿宋"/>
                <w:sz w:val="28"/>
                <w:szCs w:val="28"/>
                <w:lang w:val="en-US" w:eastAsia="zh-CN"/>
              </w:rPr>
              <w:t>第二十五条</w:t>
            </w:r>
          </w:p>
        </w:tc>
        <w:tc>
          <w:tcPr>
            <w:tcW w:w="4997" w:type="dxa"/>
            <w:gridSpan w:val="4"/>
            <w:vAlign w:val="center"/>
          </w:tcPr>
          <w:p>
            <w:pPr>
              <w:snapToGrid w:val="0"/>
              <w:spacing w:line="312" w:lineRule="auto"/>
              <w:jc w:val="both"/>
              <w:rPr>
                <w:rFonts w:hint="default" w:ascii="仿宋" w:eastAsia="仿宋" w:cs="仿宋"/>
                <w:sz w:val="28"/>
                <w:szCs w:val="28"/>
                <w:lang w:val="en-US"/>
              </w:rPr>
            </w:pPr>
            <w:r>
              <w:rPr>
                <w:rFonts w:hint="eastAsia" w:ascii="仿宋" w:eastAsia="仿宋" w:cs="仿宋"/>
                <w:sz w:val="28"/>
                <w:szCs w:val="28"/>
                <w:lang w:val="en-US" w:eastAsia="zh-CN"/>
              </w:rPr>
              <w:t>查看企业文件《文件控制程序》（编号：YMYC/CX 4.2.3-2017），其中的附表编号如《文件发放范围审批表》、《文件发放登记表》等的记录表编号与实际使用的记录表编号不一致。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534" w:type="dxa"/>
            <w:vMerge w:val="continue"/>
            <w:vAlign w:val="center"/>
          </w:tcPr>
          <w:p>
            <w:pPr>
              <w:rPr>
                <w:rFonts w:cs="Times New Roman"/>
              </w:rPr>
            </w:pPr>
          </w:p>
        </w:tc>
        <w:tc>
          <w:tcPr>
            <w:tcW w:w="1278" w:type="dxa"/>
            <w:vAlign w:val="center"/>
          </w:tcPr>
          <w:p>
            <w:pPr>
              <w:snapToGrid w:val="0"/>
              <w:spacing w:line="312" w:lineRule="auto"/>
              <w:jc w:val="center"/>
              <w:rPr>
                <w:rFonts w:hint="default" w:ascii="仿宋" w:eastAsia="仿宋" w:cs="仿宋"/>
                <w:sz w:val="28"/>
                <w:szCs w:val="28"/>
                <w:lang w:val="en-US"/>
              </w:rPr>
            </w:pPr>
            <w:r>
              <w:rPr>
                <w:rFonts w:hint="eastAsia" w:ascii="仿宋" w:eastAsia="仿宋" w:cs="仿宋"/>
                <w:sz w:val="28"/>
                <w:szCs w:val="28"/>
                <w:lang w:val="en-US" w:eastAsia="zh-CN"/>
              </w:rPr>
              <w:t>7.6.1</w:t>
            </w:r>
          </w:p>
        </w:tc>
        <w:tc>
          <w:tcPr>
            <w:tcW w:w="1713" w:type="dxa"/>
            <w:vAlign w:val="center"/>
          </w:tcPr>
          <w:p>
            <w:pPr>
              <w:snapToGrid w:val="0"/>
              <w:spacing w:line="312" w:lineRule="auto"/>
              <w:jc w:val="center"/>
              <w:rPr>
                <w:rFonts w:hint="default" w:ascii="仿宋" w:eastAsia="仿宋" w:cs="仿宋"/>
                <w:sz w:val="28"/>
                <w:szCs w:val="28"/>
                <w:lang w:val="en-US" w:eastAsia="zh-CN"/>
              </w:rPr>
            </w:pPr>
            <w:r>
              <w:rPr>
                <w:rFonts w:hint="eastAsia" w:ascii="仿宋" w:eastAsia="仿宋" w:cs="仿宋"/>
                <w:sz w:val="28"/>
                <w:szCs w:val="28"/>
                <w:lang w:val="en-US" w:eastAsia="zh-CN"/>
              </w:rPr>
              <w:t>附录2.5.3</w:t>
            </w:r>
          </w:p>
        </w:tc>
        <w:tc>
          <w:tcPr>
            <w:tcW w:w="4997" w:type="dxa"/>
            <w:gridSpan w:val="4"/>
            <w:vAlign w:val="center"/>
          </w:tcPr>
          <w:p>
            <w:pPr>
              <w:snapToGrid w:val="0"/>
              <w:spacing w:line="312" w:lineRule="auto"/>
              <w:jc w:val="both"/>
              <w:rPr>
                <w:rFonts w:hint="default" w:ascii="仿宋" w:eastAsia="仿宋" w:cs="仿宋"/>
                <w:sz w:val="28"/>
                <w:szCs w:val="28"/>
                <w:lang w:val="en-US"/>
              </w:rPr>
            </w:pPr>
            <w:r>
              <w:rPr>
                <w:rFonts w:hint="eastAsia" w:ascii="仿宋" w:eastAsia="仿宋" w:cs="仿宋"/>
                <w:sz w:val="28"/>
                <w:szCs w:val="28"/>
                <w:lang w:val="en-US" w:eastAsia="zh-CN"/>
              </w:rPr>
              <w:t>工件盒未消毒，但记录上记为每日消毒。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534" w:type="dxa"/>
            <w:vMerge w:val="continue"/>
            <w:vAlign w:val="center"/>
          </w:tcPr>
          <w:p>
            <w:pPr>
              <w:rPr>
                <w:rFonts w:cs="Times New Roman"/>
              </w:rPr>
            </w:pPr>
          </w:p>
        </w:tc>
        <w:tc>
          <w:tcPr>
            <w:tcW w:w="1278" w:type="dxa"/>
            <w:vAlign w:val="center"/>
          </w:tcPr>
          <w:p>
            <w:pPr>
              <w:snapToGrid w:val="0"/>
              <w:spacing w:line="312" w:lineRule="auto"/>
              <w:jc w:val="center"/>
              <w:rPr>
                <w:rFonts w:hint="default" w:ascii="仿宋" w:eastAsia="仿宋" w:cs="仿宋"/>
                <w:sz w:val="28"/>
                <w:szCs w:val="28"/>
                <w:lang w:val="en-US"/>
              </w:rPr>
            </w:pPr>
            <w:r>
              <w:rPr>
                <w:rFonts w:hint="eastAsia" w:ascii="仿宋" w:eastAsia="仿宋" w:cs="仿宋"/>
                <w:sz w:val="28"/>
                <w:szCs w:val="28"/>
                <w:lang w:val="en-US" w:eastAsia="zh-CN"/>
              </w:rPr>
              <w:t>7.9.2</w:t>
            </w:r>
          </w:p>
        </w:tc>
        <w:tc>
          <w:tcPr>
            <w:tcW w:w="1713" w:type="dxa"/>
            <w:vAlign w:val="center"/>
          </w:tcPr>
          <w:p>
            <w:pPr>
              <w:snapToGrid w:val="0"/>
              <w:spacing w:line="312" w:lineRule="auto"/>
              <w:jc w:val="center"/>
              <w:rPr>
                <w:rFonts w:hint="default" w:ascii="仿宋" w:eastAsia="仿宋" w:cs="仿宋"/>
                <w:sz w:val="28"/>
                <w:szCs w:val="28"/>
                <w:lang w:val="en-US" w:eastAsia="zh-CN"/>
              </w:rPr>
            </w:pPr>
            <w:r>
              <w:rPr>
                <w:rFonts w:hint="eastAsia" w:ascii="仿宋" w:eastAsia="仿宋" w:cs="仿宋"/>
                <w:sz w:val="28"/>
                <w:szCs w:val="28"/>
                <w:lang w:val="en-US" w:eastAsia="zh-CN"/>
              </w:rPr>
              <w:t>第五十条、附录2.5.7</w:t>
            </w:r>
          </w:p>
        </w:tc>
        <w:tc>
          <w:tcPr>
            <w:tcW w:w="4997" w:type="dxa"/>
            <w:gridSpan w:val="4"/>
            <w:vAlign w:val="center"/>
          </w:tcPr>
          <w:p>
            <w:pPr>
              <w:snapToGrid w:val="0"/>
              <w:spacing w:line="312" w:lineRule="auto"/>
              <w:jc w:val="both"/>
              <w:rPr>
                <w:rFonts w:hint="default" w:ascii="仿宋" w:eastAsia="仿宋" w:cs="仿宋"/>
                <w:sz w:val="28"/>
                <w:szCs w:val="28"/>
                <w:lang w:val="en-US"/>
              </w:rPr>
            </w:pPr>
            <w:r>
              <w:rPr>
                <w:rFonts w:hint="eastAsia" w:ascii="仿宋" w:eastAsia="仿宋" w:cs="仿宋"/>
                <w:sz w:val="28"/>
                <w:szCs w:val="28"/>
                <w:lang w:val="en-US" w:eastAsia="zh-CN"/>
              </w:rPr>
              <w:t>查看生产记录（牙模编号918070627），未记录OP原材料的批号和生产厂家，未记录金属原材料的型号。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534" w:type="dxa"/>
            <w:vMerge w:val="continue"/>
            <w:vAlign w:val="center"/>
          </w:tcPr>
          <w:p>
            <w:pPr>
              <w:rPr>
                <w:rFonts w:cs="Times New Roman"/>
              </w:rPr>
            </w:pPr>
          </w:p>
        </w:tc>
        <w:tc>
          <w:tcPr>
            <w:tcW w:w="1278" w:type="dxa"/>
            <w:vAlign w:val="center"/>
          </w:tcPr>
          <w:p>
            <w:pPr>
              <w:snapToGrid w:val="0"/>
              <w:spacing w:line="312" w:lineRule="auto"/>
              <w:jc w:val="center"/>
              <w:rPr>
                <w:rFonts w:hint="default" w:ascii="仿宋" w:eastAsia="仿宋" w:cs="仿宋"/>
                <w:sz w:val="28"/>
                <w:szCs w:val="28"/>
                <w:lang w:val="en-US"/>
              </w:rPr>
            </w:pPr>
            <w:r>
              <w:rPr>
                <w:rFonts w:hint="eastAsia" w:ascii="仿宋" w:eastAsia="仿宋" w:cs="仿宋"/>
                <w:sz w:val="28"/>
                <w:szCs w:val="28"/>
                <w:lang w:val="en-US" w:eastAsia="zh-CN"/>
              </w:rPr>
              <w:t>8.6.1</w:t>
            </w:r>
          </w:p>
        </w:tc>
        <w:tc>
          <w:tcPr>
            <w:tcW w:w="1713" w:type="dxa"/>
            <w:vAlign w:val="center"/>
          </w:tcPr>
          <w:p>
            <w:pPr>
              <w:snapToGrid w:val="0"/>
              <w:spacing w:line="312" w:lineRule="auto"/>
              <w:jc w:val="center"/>
              <w:rPr>
                <w:rFonts w:hint="default" w:ascii="仿宋" w:eastAsia="仿宋" w:cs="仿宋"/>
                <w:sz w:val="28"/>
                <w:szCs w:val="28"/>
                <w:lang w:val="en-US" w:eastAsia="zh-CN"/>
              </w:rPr>
            </w:pPr>
            <w:r>
              <w:rPr>
                <w:rFonts w:hint="eastAsia" w:ascii="仿宋" w:eastAsia="仿宋" w:cs="仿宋"/>
                <w:sz w:val="28"/>
                <w:szCs w:val="28"/>
                <w:lang w:val="en-US" w:eastAsia="zh-CN"/>
              </w:rPr>
              <w:t>第五十九条</w:t>
            </w:r>
          </w:p>
        </w:tc>
        <w:tc>
          <w:tcPr>
            <w:tcW w:w="4997" w:type="dxa"/>
            <w:gridSpan w:val="4"/>
            <w:vAlign w:val="center"/>
          </w:tcPr>
          <w:p>
            <w:pPr>
              <w:snapToGrid w:val="0"/>
              <w:spacing w:line="312" w:lineRule="auto"/>
              <w:jc w:val="both"/>
              <w:rPr>
                <w:rFonts w:hint="default" w:ascii="仿宋" w:eastAsia="仿宋" w:cs="仿宋"/>
                <w:sz w:val="28"/>
                <w:szCs w:val="28"/>
                <w:lang w:val="en-US"/>
              </w:rPr>
            </w:pPr>
            <w:r>
              <w:rPr>
                <w:rFonts w:hint="eastAsia" w:ascii="仿宋" w:eastAsia="仿宋" w:cs="仿宋"/>
                <w:sz w:val="28"/>
                <w:szCs w:val="28"/>
                <w:lang w:val="en-US" w:eastAsia="zh-CN"/>
              </w:rPr>
              <w:t>企业现场未提供牙模检验记录。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8522" w:type="dxa"/>
            <w:gridSpan w:val="7"/>
            <w:vAlign w:val="center"/>
          </w:tcPr>
          <w:p>
            <w:pPr>
              <w:spacing w:line="400" w:lineRule="exact"/>
              <w:jc w:val="center"/>
              <w:rPr>
                <w:rFonts w:ascii="仿宋" w:eastAsia="仿宋" w:cs="Times New Roman"/>
                <w:sz w:val="28"/>
                <w:szCs w:val="28"/>
              </w:rPr>
            </w:pPr>
            <w:r>
              <w:rPr>
                <w:rFonts w:hint="eastAsia" w:ascii="仿宋_GB2312" w:hAnsi="宋体" w:eastAsia="仿宋_GB2312"/>
                <w:sz w:val="28"/>
                <w:szCs w:val="28"/>
                <w:lang w:val="en-US" w:eastAsia="zh-CN"/>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8" w:hRule="atLeast"/>
          <w:jc w:val="center"/>
        </w:trPr>
        <w:tc>
          <w:tcPr>
            <w:tcW w:w="8522" w:type="dxa"/>
            <w:gridSpan w:val="7"/>
            <w:vAlign w:val="center"/>
          </w:tcPr>
          <w:p>
            <w:pPr>
              <w:keepNext w:val="0"/>
              <w:keepLines w:val="0"/>
              <w:widowControl/>
              <w:suppressLineNumbers w:val="0"/>
              <w:ind w:firstLine="280" w:firstLineChars="100"/>
              <w:jc w:val="left"/>
              <w:rPr>
                <w:rFonts w:hint="eastAsia" w:ascii="仿宋" w:hAnsi="仿宋" w:eastAsia="仿宋" w:cs="仿宋"/>
                <w:sz w:val="28"/>
                <w:szCs w:val="28"/>
                <w:lang w:val="en-US" w:eastAsia="zh-CN"/>
              </w:rPr>
            </w:pPr>
            <w:r>
              <w:rPr>
                <w:rFonts w:hint="eastAsia" w:ascii="仿宋_GB2312" w:hAnsi="宋体" w:eastAsia="仿宋_GB2312"/>
                <w:sz w:val="28"/>
                <w:szCs w:val="28"/>
                <w:lang w:val="en-US" w:eastAsia="zh-CN"/>
              </w:rPr>
              <w:t xml:space="preserve">   </w:t>
            </w:r>
            <w:r>
              <w:rPr>
                <w:rFonts w:hint="default" w:ascii="仿宋" w:eastAsia="仿宋" w:cs="仿宋"/>
                <w:sz w:val="28"/>
                <w:szCs w:val="28"/>
                <w:lang w:val="en-US"/>
              </w:rPr>
              <w:t>南平市益美义齿制品有限公司</w:t>
            </w:r>
            <w:r>
              <w:rPr>
                <w:rFonts w:hint="eastAsia" w:ascii="仿宋" w:hAnsi="仿宋" w:eastAsia="仿宋" w:cs="仿宋"/>
                <w:sz w:val="28"/>
                <w:szCs w:val="28"/>
                <w:lang w:val="en-US" w:eastAsia="zh-CN"/>
              </w:rPr>
              <w:t>生产质量管理体系存在的问题可能影响医疗器械安全有效。根据《医疗器械监督管理条例》第二十五条规定，</w:t>
            </w:r>
            <w:r>
              <w:rPr>
                <w:rFonts w:hint="default" w:ascii="仿宋" w:eastAsia="仿宋" w:cs="仿宋"/>
                <w:sz w:val="28"/>
                <w:szCs w:val="28"/>
                <w:lang w:val="en-US"/>
              </w:rPr>
              <w:t>南平市益美义齿制品有限公司</w:t>
            </w:r>
            <w:r>
              <w:rPr>
                <w:rFonts w:hint="eastAsia" w:ascii="仿宋" w:hAnsi="仿宋" w:eastAsia="仿宋" w:cs="仿宋"/>
                <w:sz w:val="28"/>
                <w:szCs w:val="28"/>
                <w:lang w:val="en-US" w:eastAsia="zh-CN"/>
              </w:rPr>
              <w:t>应当立即停止生产活动，并向所在地食品药品监督管理部门报告。否则，依据《医疗器械监督管理条例》第六十七条规定依法予以处罚。</w:t>
            </w:r>
            <w:bookmarkStart w:id="0" w:name="_GoBack"/>
            <w:bookmarkEnd w:id="0"/>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南平市食品药品监督管理局应督促企业评估产品安全风险，必要时应按照《医疗器械召回管理办法》的规定召回相关产品。</w:t>
            </w:r>
          </w:p>
          <w:p>
            <w:pPr>
              <w:keepNext w:val="0"/>
              <w:keepLines w:val="0"/>
              <w:widowControl/>
              <w:suppressLineNumbers w:val="0"/>
              <w:ind w:firstLine="560" w:firstLineChars="200"/>
              <w:jc w:val="left"/>
              <w:rPr>
                <w:rFonts w:ascii="仿宋" w:eastAsia="仿宋" w:cs="Times New Roman"/>
                <w:sz w:val="28"/>
                <w:szCs w:val="28"/>
              </w:rPr>
            </w:pPr>
            <w:r>
              <w:rPr>
                <w:rFonts w:hint="eastAsia" w:ascii="仿宋" w:hAnsi="仿宋" w:eastAsia="仿宋" w:cs="仿宋"/>
                <w:sz w:val="28"/>
                <w:szCs w:val="28"/>
                <w:lang w:val="en-US" w:eastAsia="zh-CN"/>
              </w:rPr>
              <w:t>企业整改完成后，应经南平市食品药品监督管理局现场核实生产质量管理体系有效后，方可恢复生产。南平市食品药品监督管理局应将企业恢复生产相关情况及时报送省局医疗器械处。</w:t>
            </w:r>
          </w:p>
        </w:tc>
      </w:tr>
    </w:tbl>
    <w:p>
      <w:pPr>
        <w:rPr>
          <w:rFonts w:cs="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方正小标宋简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Wingdings 2">
    <w:altName w:val="Webdings"/>
    <w:panose1 w:val="00000000000000000000"/>
    <w:charset w:val="02"/>
    <w:family w:val="roman"/>
    <w:pitch w:val="default"/>
    <w:sig w:usb0="00000000" w:usb1="00000000" w:usb2="00000000" w:usb3="00000000" w:csb0="80000000" w:csb1="00000000"/>
  </w:font>
  <w:font w:name="Calibri Light">
    <w:altName w:val="Calibri"/>
    <w:panose1 w:val="020F0302020204030204"/>
    <w:charset w:val="00"/>
    <w:family w:val="swiss"/>
    <w:pitch w:val="default"/>
    <w:sig w:usb0="00000000" w:usb1="00000000" w:usb2="00000000" w:usb3="00000000" w:csb0="0000019F" w:csb1="00000000"/>
  </w:font>
  <w:font w:name="Webdings">
    <w:panose1 w:val="05030102010509060703"/>
    <w:charset w:val="00"/>
    <w:family w:val="auto"/>
    <w:pitch w:val="default"/>
    <w:sig w:usb0="00000000" w:usb1="00000000" w:usb2="00000000" w:usb3="00000000" w:csb0="80000000" w:csb1="00000000"/>
  </w:font>
  <w:font w:name="Webdings">
    <w:panose1 w:val="05030102010509060703"/>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FED"/>
    <w:rsid w:val="00021394"/>
    <w:rsid w:val="001A49C3"/>
    <w:rsid w:val="001C24A8"/>
    <w:rsid w:val="002609A2"/>
    <w:rsid w:val="002D1B44"/>
    <w:rsid w:val="00334F9B"/>
    <w:rsid w:val="004420F8"/>
    <w:rsid w:val="004817FB"/>
    <w:rsid w:val="004F15C6"/>
    <w:rsid w:val="0054156B"/>
    <w:rsid w:val="005B5FB5"/>
    <w:rsid w:val="00767508"/>
    <w:rsid w:val="008619A2"/>
    <w:rsid w:val="00861D05"/>
    <w:rsid w:val="00954FED"/>
    <w:rsid w:val="00A723A1"/>
    <w:rsid w:val="00B8158C"/>
    <w:rsid w:val="00BB3657"/>
    <w:rsid w:val="00CF0858"/>
    <w:rsid w:val="00DB2874"/>
    <w:rsid w:val="00DD67AA"/>
    <w:rsid w:val="00DE1E7B"/>
    <w:rsid w:val="00E501D8"/>
    <w:rsid w:val="00F53DA4"/>
    <w:rsid w:val="00FE38E4"/>
    <w:rsid w:val="0FDD656F"/>
    <w:rsid w:val="115C628C"/>
    <w:rsid w:val="2E704C40"/>
    <w:rsid w:val="46ED6069"/>
    <w:rsid w:val="48836CF6"/>
    <w:rsid w:val="50CC49CB"/>
    <w:rsid w:val="50EB0ACD"/>
    <w:rsid w:val="63F95413"/>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semiHidden/>
    <w:qFormat/>
    <w:uiPriority w:val="99"/>
    <w:rPr>
      <w:rFonts w:ascii="Calibri" w:hAnsi="Calibri" w:cs="Calibri"/>
      <w:sz w:val="18"/>
      <w:szCs w:val="18"/>
    </w:rPr>
  </w:style>
  <w:style w:type="character" w:customStyle="1" w:styleId="7">
    <w:name w:val="页眉 Char"/>
    <w:basedOn w:val="4"/>
    <w:link w:val="3"/>
    <w:semiHidden/>
    <w:qFormat/>
    <w:uiPriority w:val="99"/>
    <w:rPr>
      <w:rFonts w:ascii="Calibri" w:hAnsi="Calibri" w:cs="Calibri"/>
      <w:sz w:val="18"/>
      <w:szCs w:val="18"/>
    </w:rPr>
  </w:style>
  <w:style w:type="paragraph" w:customStyle="1" w:styleId="8">
    <w:name w:val="List Paragraph1"/>
    <w:basedOn w:val="1"/>
    <w:qFormat/>
    <w:uiPriority w:val="99"/>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2432</Words>
  <Characters>807</Characters>
  <Lines>6</Lines>
  <Paragraphs>6</Paragraphs>
  <ScaleCrop>false</ScaleCrop>
  <LinksUpToDate>false</LinksUpToDate>
  <CharactersWithSpaces>3233</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2017-08-31T02:43:00Z</dcterms:created>
  <dc:creator>lenovo</dc:creator>
  <cp:lastModifiedBy>lenovo</cp:lastModifiedBy>
  <cp:lastPrinted>2018-07-11T04:43:00Z</cp:lastPrinted>
  <dcterms:modified xsi:type="dcterms:W3CDTF">2018-08-13T08:49:55Z</dcterms:modified>
  <dc:title>医疗器械现场监督检查工作规程</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