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采购要求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玻璃必须为1.2cm厚的钢化玻璃。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墙板为实木并且应于室内图书馆门同色。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水电改造不能破坏原有图书馆内的墙板（拉线从墙板后拉线）。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现场如有破坏需购买材料恢复原样。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智能门锁需人脸识别，人员入录需达到30个以上（需在原有门锁孔洞、不锈钢锁体）。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智能门锁需拿样品与甲方确认完后才能进行安装。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玻璃门禁系统需带指纹密码功能。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滑轨须有三轮防脱静音、直流100w无刷电机。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轨道自带防震减噪胶条、分槽板需带齿轮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轨道须通过IS9001产品质量体系认证，通过公安部安全防范报警系统产品质量检测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吊轮为塑钢材质、电机组，吊件均可从电机下方通过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9DCF"/>
    <w:multiLevelType w:val="singleLevel"/>
    <w:tmpl w:val="AC6B9D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ZmQ0NWY3NWQxNTJhMmU3OGIyNzgyNzBiOTM3ZWIifQ=="/>
  </w:docVars>
  <w:rsids>
    <w:rsidRoot w:val="1E256996"/>
    <w:rsid w:val="1E256996"/>
    <w:rsid w:val="4F18239B"/>
    <w:rsid w:val="6F77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204</Characters>
  <Lines>0</Lines>
  <Paragraphs>0</Paragraphs>
  <TotalTime>15</TotalTime>
  <ScaleCrop>false</ScaleCrop>
  <LinksUpToDate>false</LinksUpToDate>
  <CharactersWithSpaces>204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2024-09-26T19:14:00Z</dcterms:created>
  <dc:creator>低语</dc:creator>
  <cp:lastModifiedBy>刘骏</cp:lastModifiedBy>
  <cp:lastPrinted>2024-09-27T10:59:28Z</cp:lastPrinted>
  <dcterms:modified xsi:type="dcterms:W3CDTF">2024-09-27T11:08:39Z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E90A95B6CBF341E2AB7B99CB2C985756_11</vt:lpwstr>
  </property>
</Properties>
</file>