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技术和服务要求</w:t>
      </w:r>
    </w:p>
    <w:p>
      <w:pPr>
        <w:pStyle w:val="2"/>
        <w:keepNext w:val="0"/>
        <w:keepLines w:val="0"/>
        <w:pageBreakBefore w:val="0"/>
        <w:widowControl w:val="0"/>
        <w:kinsoku/>
        <w:wordWrap w:val="0"/>
        <w:overflowPunct/>
        <w:topLinePunct w:val="0"/>
        <w:autoSpaceDE/>
        <w:autoSpaceDN/>
        <w:bidi w:val="0"/>
        <w:adjustRightInd w:val="0"/>
        <w:snapToGrid/>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产品性能说明</w:t>
      </w:r>
    </w:p>
    <w:tbl>
      <w:tblPr>
        <w:tblStyle w:val="11"/>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净饮一体机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内胆容量</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适用人数</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能连续供应至少50人使用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水嘴（±20mm）</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一开水，一温水一净化水（二合一）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color w:val="auto"/>
                <w:sz w:val="24"/>
                <w:szCs w:val="24"/>
                <w:highlight w:val="none"/>
                <w:lang w:val="en-US" w:eastAsia="zh-CN" w:bidi="ar"/>
              </w:rPr>
              <w:t>外观尺寸</w:t>
            </w:r>
            <w:r>
              <w:rPr>
                <w:rFonts w:hint="eastAsia" w:ascii="宋体" w:hAnsi="宋体" w:eastAsia="宋体" w:cs="宋体"/>
                <w:b/>
                <w:bCs/>
                <w:sz w:val="24"/>
                <w:szCs w:val="24"/>
                <w:vertAlign w:val="baseline"/>
                <w:lang w:val="en-US" w:eastAsia="zh-CN"/>
              </w:rPr>
              <w:t>（±20mm）</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sz w:val="24"/>
                <w:szCs w:val="24"/>
                <w:highlight w:val="none"/>
                <w:lang w:val="en-US" w:eastAsia="zh-CN"/>
              </w:rPr>
              <w:t>500mm*500mm*780mm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电源、功率</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电源220-50Hz、加热功率2000W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开水供水量</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50-35L/小时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keepNext w:val="0"/>
              <w:keepLines w:val="0"/>
              <w:pageBreakBefore w:val="0"/>
              <w:widowControl w:val="0"/>
              <w:kinsoku/>
              <w:wordWrap/>
              <w:overflowPunct/>
              <w:autoSpaceDE/>
              <w:autoSpaceDN/>
              <w:bidi w:val="0"/>
              <w:adjustRightInd w:val="0"/>
              <w:snapToGrid w:val="0"/>
              <w:spacing w:before="0" w:beforeLines="0" w:after="0" w:afterLines="0" w:line="240" w:lineRule="auto"/>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净化水供水量</w:t>
            </w:r>
          </w:p>
        </w:tc>
        <w:tc>
          <w:tcPr>
            <w:tcW w:w="8194" w:type="dxa"/>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60L/小时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jc w:val="center"/>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sz w:val="24"/>
                <w:szCs w:val="24"/>
              </w:rPr>
              <w:t>过滤系统</w:t>
            </w:r>
            <w:r>
              <w:rPr>
                <w:rFonts w:hint="eastAsia" w:ascii="宋体" w:hAnsi="宋体" w:eastAsia="宋体" w:cs="宋体"/>
                <w:b/>
                <w:bCs/>
                <w:sz w:val="24"/>
                <w:szCs w:val="24"/>
                <w:lang w:val="en-US" w:eastAsia="zh-CN"/>
              </w:rPr>
              <w:t>配置</w:t>
            </w:r>
          </w:p>
        </w:tc>
        <w:tc>
          <w:tcPr>
            <w:tcW w:w="8194" w:type="dxa"/>
            <w:noWrap w:val="0"/>
            <w:vAlign w:val="center"/>
          </w:tcPr>
          <w:p>
            <w:pPr>
              <w:keepNext w:val="0"/>
              <w:keepLines w:val="0"/>
              <w:pageBreakBefore w:val="0"/>
              <w:widowControl w:val="0"/>
              <w:kinsoku/>
              <w:overflowPunct/>
              <w:topLinePunct w:val="0"/>
              <w:autoSpaceDE/>
              <w:autoSpaceDN/>
              <w:bidi w:val="0"/>
              <w:adjustRightInd w:val="0"/>
              <w:snapToGrid w:val="0"/>
              <w:spacing w:before="95" w:beforeLines="30" w:after="95" w:afterLines="3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R0400G+6G</w:t>
            </w:r>
            <w:r>
              <w:rPr>
                <w:rFonts w:hint="eastAsia" w:ascii="宋体" w:hAnsi="宋体" w:eastAsia="宋体" w:cs="宋体"/>
                <w:sz w:val="24"/>
                <w:szCs w:val="24"/>
                <w:lang w:eastAsia="zh-CN"/>
              </w:rPr>
              <w:t>，</w:t>
            </w:r>
            <w:r>
              <w:rPr>
                <w:rFonts w:hint="eastAsia" w:ascii="宋体" w:hAnsi="宋体" w:eastAsia="宋体" w:cs="宋体"/>
                <w:sz w:val="24"/>
                <w:szCs w:val="24"/>
              </w:rPr>
              <w:t>RO五级反渗透过滤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240" w:lineRule="auto"/>
              <w:jc w:val="center"/>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sz w:val="24"/>
                <w:szCs w:val="24"/>
              </w:rPr>
              <w:t>控制系统</w:t>
            </w:r>
          </w:p>
        </w:tc>
        <w:tc>
          <w:tcPr>
            <w:tcW w:w="8194" w:type="dxa"/>
            <w:noWrap w:val="0"/>
            <w:vAlign w:val="center"/>
          </w:tcPr>
          <w:p>
            <w:pPr>
              <w:keepNext w:val="0"/>
              <w:keepLines w:val="0"/>
              <w:pageBreakBefore w:val="0"/>
              <w:widowControl w:val="0"/>
              <w:kinsoku/>
              <w:overflowPunct/>
              <w:topLinePunct w:val="0"/>
              <w:autoSpaceDE/>
              <w:autoSpaceDN/>
              <w:bidi w:val="0"/>
              <w:adjustRightInd w:val="0"/>
              <w:snapToGrid w:val="0"/>
              <w:spacing w:before="95" w:beforeLines="30" w:after="95" w:afterLines="3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微电脑控制，触摸按键式开关取水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2" w:type="dxa"/>
            <w:noWrap w:val="0"/>
            <w:vAlign w:val="center"/>
          </w:tcPr>
          <w:p>
            <w:pPr>
              <w:pStyle w:val="2"/>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产品更详细的</w:t>
            </w:r>
            <w:r>
              <w:rPr>
                <w:rFonts w:hint="eastAsia" w:ascii="宋体" w:hAnsi="宋体" w:eastAsia="宋体" w:cs="宋体"/>
                <w:sz w:val="24"/>
                <w:szCs w:val="24"/>
              </w:rPr>
              <w:t>性能说明</w:t>
            </w:r>
          </w:p>
        </w:tc>
        <w:tc>
          <w:tcPr>
            <w:tcW w:w="8194" w:type="dxa"/>
            <w:noWrap w:val="0"/>
            <w:vAlign w:val="top"/>
          </w:tcPr>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1.★加热内胆≥20L。</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2.★出水咀：一开水一温开水/净化直饮水（二合一出水）；</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3.★外型尺寸：长*宽*高=500mm*500mm*780mm（±</w:t>
            </w:r>
            <w:r>
              <w:rPr>
                <w:rFonts w:hint="eastAsia" w:ascii="宋体" w:hAnsi="宋体" w:eastAsia="宋体" w:cs="宋体"/>
                <w:sz w:val="24"/>
                <w:szCs w:val="24"/>
                <w:lang w:val="en-US" w:eastAsia="zh-CN"/>
              </w:rPr>
              <w:t>2</w:t>
            </w:r>
            <w:r>
              <w:rPr>
                <w:rFonts w:hint="eastAsia" w:ascii="宋体" w:hAnsi="宋体" w:eastAsia="宋体" w:cs="宋体"/>
                <w:sz w:val="24"/>
                <w:szCs w:val="24"/>
              </w:rPr>
              <w:t>0mm）；</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4.出水控制：采用触摸式按键开关控制出水；</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5.▲额定电压：220V-50Hz，加热功率2000W（±100W）</w:t>
            </w:r>
            <w:r>
              <w:rPr>
                <w:rFonts w:hint="eastAsia" w:ascii="宋体" w:hAnsi="宋体" w:cs="宋体"/>
                <w:sz w:val="24"/>
                <w:szCs w:val="24"/>
                <w:lang w:eastAsia="zh-CN"/>
              </w:rPr>
              <w:t>；</w:t>
            </w:r>
          </w:p>
          <w:p>
            <w:pPr>
              <w:keepNext w:val="0"/>
              <w:keepLines w:val="0"/>
              <w:widowControl/>
              <w:numPr>
                <w:ilvl w:val="0"/>
                <w:numId w:val="0"/>
              </w:numPr>
              <w:suppressLineNumbers w:val="0"/>
              <w:ind w:left="240" w:leftChars="0" w:hanging="240" w:hangingChars="100"/>
              <w:jc w:val="left"/>
              <w:rPr>
                <w:rFonts w:hint="eastAsia" w:ascii="宋体" w:hAnsi="宋体" w:eastAsia="宋体" w:cs="宋体"/>
                <w:sz w:val="24"/>
                <w:szCs w:val="24"/>
              </w:rPr>
            </w:pPr>
            <w:r>
              <w:rPr>
                <w:rFonts w:hint="eastAsia" w:ascii="宋体" w:hAnsi="宋体" w:eastAsia="宋体" w:cs="宋体"/>
                <w:sz w:val="24"/>
                <w:szCs w:val="24"/>
              </w:rPr>
              <w:t>6.▲箱体采用304不锈钢材质(提供具有CMA、CNAS标识的且符合</w:t>
            </w:r>
            <w:bookmarkStart w:id="0" w:name="_GoBack"/>
            <w:bookmarkEnd w:id="0"/>
            <w:r>
              <w:rPr>
                <w:rFonts w:hint="eastAsia" w:ascii="宋体" w:hAnsi="宋体" w:eastAsia="宋体" w:cs="宋体"/>
                <w:sz w:val="24"/>
                <w:szCs w:val="24"/>
              </w:rPr>
              <w:t>GB/T20878-2007标准的检测报告复印件)；水槽304#不锈钢（提供不锈钢水槽具有CMA、CNAS、CQC标识的使用4%乙酸煮沸30min在室温放置24h，铅含量≤0.01mg/kg、镉含量≤0.01mg/kg、砷≤0.01mg/kg的合格检测报告）；</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7.▲内胆采用304或316不锈钢材质（提供所投产品对应品牌内胆食品接触产品安全认证证书复印件及全国认证认可信息公共服务平台查询编号一致的官网含有网址截图）；</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8.涉水水槽采用304不锈钢材质，水槽带接水盘，接水盘带有防溅设计（防溅水烫伤、防漏渣堵塞）；</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9.▲加热技术：采用步进式加热技术，层层加热，防止产生“千沸水”（提供有CMA资质的第三方检测机构出具的带CMA标志的检测报告复印件）；</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10.▲加热内胆采用冷、热水胆水平并排结构，冷水胆与加热胆分开，防止冷热水混合，加热胆中的蒸汽管道从冷水胆中穿过，回收蒸汽热能使冷水自动升温（提供有CMA资质的第三方检测机构出具的带CMA标志的检测报告复印件）；</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11.温开水制水原理采用物理热交换技术，不得采用开水和常温水直接混合的方式，热交换器内管、外管均为304不锈钢材质，热交换器节能率通过检测≥80%；</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12.▲釆用微电脑智能控制技术，3-5寸数码屏显示时间、星期、开水温度、水位状态、可饮用状态等，带有时间调控功能，可根据用户或单位的作息时间定时开机和关机，且故障自动诊断并能显示相应的故障代码或文字提示（提供具有CMA资质的第三方检测机构出具的带CMA标志的检测报告复印件）；</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13.▲所投产品具有电源适配器部件装置，需提供产品制造商的电源适配器具有CMA、CNAS标识的输出电压≤24V、≤3.0A、判定检验通过项≥215项合格的检验报告（提供具有CMA资质的第三方检测机构出具的带CMA标志的检测报告复印件及全国认证认可信息公共服务平台查询编号一致的官网含有网址截图）；</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14.控制电路部分采用≤24V低压电源控制；</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15.▲所投产品配置的紫外线杀菌器流量≥1L/min、额定功率≤13W、灯管紫外线强度测定≥22μW/cm²（提供具有CMA资质的第三方检测机构出具的带CMA标志的检测报告复印件及全国认证认可信息公共服务平台查询编号一致的官网含有网址截图）；</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16.内胆水位控制采用铁氟龙材质座电极控制，防止结水垢引起传送信号故障导致溢水；</w:t>
            </w:r>
          </w:p>
          <w:p>
            <w:pPr>
              <w:keepNext w:val="0"/>
              <w:keepLines w:val="0"/>
              <w:widowControl/>
              <w:numPr>
                <w:ilvl w:val="0"/>
                <w:numId w:val="0"/>
              </w:numPr>
              <w:suppressLineNumbers w:val="0"/>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17.所投产品主要涉水部件内胆、波纹管、电磁阀、电极、进水接头、发热管、热交换器、铜配件、硅胶管、密封圈等符合GB4806.7-2016、GB4806.9-2016、GB4806.11-2016提相关标准要求（提供具有CMA资质的第三方检测机构出具的带CMA标志的检测报告复印件</w:t>
            </w:r>
            <w:r>
              <w:rPr>
                <w:rFonts w:hint="eastAsia" w:ascii="宋体" w:hAnsi="宋体" w:cs="宋体"/>
                <w:sz w:val="24"/>
                <w:szCs w:val="24"/>
                <w:lang w:eastAsia="zh-CN"/>
              </w:rPr>
              <w:t>）；</w:t>
            </w:r>
          </w:p>
          <w:p>
            <w:pPr>
              <w:keepNext w:val="0"/>
              <w:keepLines w:val="0"/>
              <w:widowControl/>
              <w:numPr>
                <w:ilvl w:val="0"/>
                <w:numId w:val="0"/>
              </w:numPr>
              <w:suppressLineNumbers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18.包含2套前置大流量超滤过滤器</w:t>
            </w:r>
            <w:r>
              <w:rPr>
                <w:rFonts w:hint="eastAsia" w:ascii="宋体" w:hAnsi="宋体" w:cs="宋体"/>
                <w:b/>
                <w:bCs/>
                <w:sz w:val="24"/>
                <w:szCs w:val="24"/>
                <w:lang w:eastAsia="zh-CN"/>
              </w:rPr>
              <w:t>（报价含后期更换滤芯等配件的周期及费用）</w:t>
            </w:r>
            <w:r>
              <w:rPr>
                <w:rFonts w:hint="eastAsia" w:ascii="宋体" w:hAnsi="宋体" w:eastAsia="宋体" w:cs="宋体"/>
                <w:b/>
                <w:bCs/>
                <w:sz w:val="24"/>
                <w:szCs w:val="24"/>
              </w:rPr>
              <w:t>。</w:t>
            </w:r>
          </w:p>
        </w:tc>
      </w:tr>
    </w:tbl>
    <w:p>
      <w:pPr>
        <w:pStyle w:val="8"/>
        <w:widowControl/>
        <w:spacing w:before="0" w:beforeAutospacing="0" w:after="0" w:afterAutospacing="0" w:line="360" w:lineRule="auto"/>
        <w:rPr>
          <w:rFonts w:hint="eastAsia" w:ascii="宋体" w:hAnsi="宋体" w:eastAsia="宋体" w:cs="宋体"/>
          <w:b/>
          <w:bCs/>
          <w:sz w:val="24"/>
          <w:szCs w:val="24"/>
          <w:shd w:val="clear" w:color="auto" w:fill="FFFFFF"/>
          <w:lang w:eastAsia="zh-CN"/>
        </w:rPr>
      </w:pPr>
    </w:p>
    <w:tbl>
      <w:tblPr>
        <w:tblStyle w:val="11"/>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lang w:val="en-US" w:eastAsia="zh-CN"/>
              </w:rPr>
              <w:t>前置大流量超滤过滤器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过滤精度</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bidi="ar-SA"/>
              </w:rPr>
              <w:t>0.01微米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color w:val="auto"/>
                <w:sz w:val="24"/>
                <w:szCs w:val="24"/>
                <w:highlight w:val="none"/>
                <w:lang w:val="en-US" w:eastAsia="zh-CN" w:bidi="ar"/>
              </w:rPr>
              <w:t>外观尺寸</w:t>
            </w:r>
            <w:r>
              <w:rPr>
                <w:rFonts w:hint="eastAsia" w:ascii="宋体" w:hAnsi="宋体" w:eastAsia="宋体" w:cs="宋体"/>
                <w:b/>
                <w:bCs/>
                <w:sz w:val="24"/>
                <w:szCs w:val="24"/>
                <w:vertAlign w:val="baseline"/>
                <w:lang w:val="en-US" w:eastAsia="zh-CN"/>
              </w:rPr>
              <w:t>（±20mm）</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sz w:val="24"/>
                <w:szCs w:val="24"/>
                <w:highlight w:val="none"/>
                <w:lang w:val="en-US" w:eastAsia="zh-CN"/>
              </w:rPr>
              <w:t>398mm*218mm*208mm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color w:val="auto"/>
                <w:sz w:val="24"/>
                <w:szCs w:val="24"/>
                <w:highlight w:val="none"/>
                <w:lang w:val="en-US" w:eastAsia="zh-CN" w:bidi="ar"/>
              </w:rPr>
              <w:t>制水能力</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sz w:val="24"/>
                <w:szCs w:val="24"/>
                <w:highlight w:val="none"/>
                <w:lang w:val="en-US" w:eastAsia="zh-CN"/>
              </w:rPr>
              <w:t>≥3500L/h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进水压力</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0.1-0.8MPa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85"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过滤工艺</w:t>
            </w:r>
          </w:p>
        </w:tc>
        <w:tc>
          <w:tcPr>
            <w:tcW w:w="3614" w:type="pct"/>
            <w:noWrap w:val="0"/>
            <w:vAlign w:val="center"/>
          </w:tcPr>
          <w:p>
            <w:pPr>
              <w:keepNext w:val="0"/>
              <w:keepLines w:val="0"/>
              <w:pageBreakBefore w:val="0"/>
              <w:widowControl w:val="0"/>
              <w:kinsoku/>
              <w:wordWrap/>
              <w:overflowPunct/>
              <w:autoSpaceDE/>
              <w:autoSpaceDN/>
              <w:bidi w:val="0"/>
              <w:adjustRightInd w:val="0"/>
              <w:snapToGrid w:val="0"/>
              <w:spacing w:before="95" w:beforeLines="30" w:after="95" w:afterLines="30" w:line="240" w:lineRule="auto"/>
              <w:jc w:val="center"/>
              <w:rPr>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PVDF超滤膜</w:t>
            </w:r>
          </w:p>
        </w:tc>
      </w:tr>
    </w:tbl>
    <w:p>
      <w:pPr>
        <w:pStyle w:val="8"/>
        <w:widowControl/>
        <w:spacing w:before="0" w:beforeAutospacing="0" w:after="0" w:afterAutospacing="0" w:line="360" w:lineRule="auto"/>
        <w:rPr>
          <w:rFonts w:hint="eastAsia" w:ascii="宋体" w:hAnsi="宋体" w:eastAsia="宋体" w:cs="宋体"/>
          <w:b/>
          <w:bCs/>
          <w:sz w:val="24"/>
          <w:szCs w:val="24"/>
          <w:shd w:val="clear" w:color="auto" w:fill="FFFFFF"/>
          <w:lang w:eastAsia="zh-CN"/>
        </w:rPr>
      </w:pPr>
    </w:p>
    <w:sectPr>
      <w:pgSz w:w="11906" w:h="16838"/>
      <w:pgMar w:top="1134" w:right="1417" w:bottom="1134" w:left="1417"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G Times">
    <w:altName w:val="Nimbus Roman No9 L"/>
    <w:panose1 w:val="02020603050405020304"/>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DExZjRmODU3ZTNiMDI0MjFmMjZkMTdmOWJmZmYifQ=="/>
  </w:docVars>
  <w:rsids>
    <w:rsidRoot w:val="64B620C5"/>
    <w:rsid w:val="019E3125"/>
    <w:rsid w:val="0B674587"/>
    <w:rsid w:val="0EFD148A"/>
    <w:rsid w:val="0F421E60"/>
    <w:rsid w:val="19D41982"/>
    <w:rsid w:val="1B9A62B3"/>
    <w:rsid w:val="1D4765A9"/>
    <w:rsid w:val="1DE92FD7"/>
    <w:rsid w:val="2E1B3283"/>
    <w:rsid w:val="33260700"/>
    <w:rsid w:val="33AA7583"/>
    <w:rsid w:val="38EF77E6"/>
    <w:rsid w:val="3B7D37CF"/>
    <w:rsid w:val="3DE31B0C"/>
    <w:rsid w:val="3EC45B0A"/>
    <w:rsid w:val="420C1409"/>
    <w:rsid w:val="42F27ED7"/>
    <w:rsid w:val="4856518C"/>
    <w:rsid w:val="4B413ED2"/>
    <w:rsid w:val="51B66C9C"/>
    <w:rsid w:val="5E8E2455"/>
    <w:rsid w:val="64B620C5"/>
    <w:rsid w:val="69B63885"/>
    <w:rsid w:val="6BC31990"/>
    <w:rsid w:val="6D013069"/>
    <w:rsid w:val="78EE303B"/>
    <w:rsid w:val="DEF312B4"/>
    <w:rsid w:val="FE063CD1"/>
    <w:rsid w:val="FF8CE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pageBreakBefore/>
      <w:wordWrap w:val="0"/>
      <w:spacing w:before="50" w:beforeLines="50" w:beforeAutospacing="0" w:after="50" w:afterLines="50" w:afterAutospacing="0" w:line="240" w:lineRule="auto"/>
      <w:ind w:left="0" w:firstLine="0"/>
      <w:jc w:val="center"/>
      <w:outlineLvl w:val="0"/>
    </w:pPr>
    <w:rPr>
      <w:b/>
      <w:kern w:val="44"/>
    </w:rPr>
  </w:style>
  <w:style w:type="paragraph" w:styleId="3">
    <w:name w:val="heading 2"/>
    <w:basedOn w:val="1"/>
    <w:next w:val="1"/>
    <w:unhideWhenUsed/>
    <w:qFormat/>
    <w:uiPriority w:val="0"/>
    <w:pPr>
      <w:keepNext/>
      <w:keepLines/>
      <w:numPr>
        <w:ilvl w:val="1"/>
        <w:numId w:val="1"/>
      </w:numPr>
      <w:spacing w:before="260" w:after="260" w:line="413" w:lineRule="auto"/>
      <w:jc w:val="center"/>
      <w:outlineLvl w:val="1"/>
    </w:pPr>
    <w:rPr>
      <w:rFonts w:ascii="CG Times" w:hAnsi="CG Times"/>
      <w:b/>
      <w:sz w:val="30"/>
      <w:szCs w:val="20"/>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jc w:val="left"/>
    </w:pPr>
    <w:rPr>
      <w:rFonts w:ascii="宋体" w:hAnsi="宋体"/>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1967</Words>
  <Characters>2213</Characters>
  <Lines>0</Lines>
  <Paragraphs>0</Paragraphs>
  <TotalTime>407</TotalTime>
  <ScaleCrop>false</ScaleCrop>
  <LinksUpToDate>false</LinksUpToDate>
  <CharactersWithSpaces>2213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2022-12-09T00:26:00Z</dcterms:created>
  <dc:creator>Administrator</dc:creator>
  <cp:lastModifiedBy>陈浩男</cp:lastModifiedBy>
  <cp:lastPrinted>2024-08-16T08:54:07Z</cp:lastPrinted>
  <dcterms:modified xsi:type="dcterms:W3CDTF">2024-08-16T09:22:18Z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85C38F9BE41C4A02B949AB1AD6613C33_13</vt:lpwstr>
  </property>
</Properties>
</file>