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福建省药品监督管理局行政</w:t>
      </w:r>
      <w:r>
        <w:rPr>
          <w:rFonts w:hint="eastAsia"/>
          <w:lang w:eastAsia="zh-CN"/>
        </w:rPr>
        <w:t>强制</w:t>
      </w:r>
      <w:r>
        <w:rPr>
          <w:rFonts w:hint="eastAsia"/>
        </w:rPr>
        <w:t>信息公开表</w:t>
      </w:r>
    </w:p>
    <w:tbl>
      <w:tblPr>
        <w:tblStyle w:val="3"/>
        <w:tblW w:w="0" w:type="auto"/>
        <w:tblInd w:w="108"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262"/>
        <w:gridCol w:w="902"/>
        <w:gridCol w:w="937"/>
        <w:gridCol w:w="945"/>
        <w:gridCol w:w="1134"/>
        <w:gridCol w:w="1041"/>
        <w:gridCol w:w="2565"/>
        <w:gridCol w:w="2385"/>
        <w:gridCol w:w="3345"/>
        <w:gridCol w:w="171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500" w:hRule="atLeast"/>
        </w:trPr>
        <w:tc>
          <w:tcPr>
            <w:tcW w:w="2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olor w:val="000000"/>
                <w:kern w:val="0"/>
                <w:sz w:val="24"/>
                <w:szCs w:val="24"/>
                <w:lang w:val="en-US" w:eastAsia="zh-CN" w:bidi="ar"/>
              </w:rPr>
              <w:t>序号</w:t>
            </w:r>
          </w:p>
        </w:tc>
        <w:tc>
          <w:tcPr>
            <w:tcW w:w="902" w:type="dxa"/>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olor w:val="000000"/>
                <w:kern w:val="0"/>
                <w:sz w:val="24"/>
                <w:szCs w:val="24"/>
                <w:lang w:val="en-US" w:eastAsia="zh-CN" w:bidi="ar"/>
              </w:rPr>
              <w:t>行政强制决定书文号</w:t>
            </w:r>
          </w:p>
        </w:tc>
        <w:tc>
          <w:tcPr>
            <w:tcW w:w="937" w:type="dxa"/>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olor w:val="000000"/>
                <w:kern w:val="0"/>
                <w:sz w:val="24"/>
                <w:szCs w:val="24"/>
                <w:lang w:val="en-US" w:eastAsia="zh-CN" w:bidi="ar"/>
              </w:rPr>
              <w:t>强制措施</w:t>
            </w:r>
          </w:p>
        </w:tc>
        <w:tc>
          <w:tcPr>
            <w:tcW w:w="945" w:type="dxa"/>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olor w:val="000000"/>
                <w:kern w:val="0"/>
                <w:sz w:val="24"/>
                <w:szCs w:val="24"/>
                <w:lang w:val="en-US" w:eastAsia="zh-CN" w:bidi="ar"/>
              </w:rPr>
              <w:t>被强制企业名称</w:t>
            </w:r>
          </w:p>
        </w:tc>
        <w:tc>
          <w:tcPr>
            <w:tcW w:w="1134" w:type="dxa"/>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olor w:val="000000"/>
                <w:kern w:val="0"/>
                <w:sz w:val="24"/>
                <w:szCs w:val="24"/>
                <w:lang w:val="en-US" w:eastAsia="zh-CN" w:bidi="ar"/>
              </w:rPr>
              <w:t>企业社会信用代码</w:t>
            </w:r>
          </w:p>
        </w:tc>
        <w:tc>
          <w:tcPr>
            <w:tcW w:w="1041" w:type="dxa"/>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olor w:val="000000"/>
                <w:kern w:val="0"/>
                <w:sz w:val="24"/>
                <w:szCs w:val="24"/>
                <w:lang w:val="en-US" w:eastAsia="zh-CN" w:bidi="ar"/>
              </w:rPr>
              <w:t>法定代表人姓名</w:t>
            </w:r>
          </w:p>
        </w:tc>
        <w:tc>
          <w:tcPr>
            <w:tcW w:w="2565" w:type="dxa"/>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olor w:val="000000"/>
                <w:kern w:val="0"/>
                <w:sz w:val="24"/>
                <w:szCs w:val="24"/>
                <w:lang w:val="en-US" w:eastAsia="zh-CN" w:bidi="ar"/>
              </w:rPr>
              <w:t>强制原因</w:t>
            </w:r>
          </w:p>
        </w:tc>
        <w:tc>
          <w:tcPr>
            <w:tcW w:w="2385" w:type="dxa"/>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olor w:val="000000"/>
                <w:kern w:val="0"/>
                <w:sz w:val="24"/>
                <w:szCs w:val="24"/>
                <w:lang w:val="en-US" w:eastAsia="zh-CN" w:bidi="ar"/>
              </w:rPr>
              <w:t>强制依据</w:t>
            </w:r>
          </w:p>
        </w:tc>
        <w:tc>
          <w:tcPr>
            <w:tcW w:w="3345" w:type="dxa"/>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olor w:val="000000"/>
                <w:kern w:val="0"/>
                <w:sz w:val="24"/>
                <w:szCs w:val="24"/>
                <w:lang w:val="en-US" w:eastAsia="zh-CN" w:bidi="ar"/>
              </w:rPr>
              <w:t>实施强制的期限</w:t>
            </w:r>
          </w:p>
        </w:tc>
        <w:tc>
          <w:tcPr>
            <w:tcW w:w="1710" w:type="dxa"/>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360" w:lineRule="atLeast"/>
              <w:ind w:left="0" w:right="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color w:val="000000"/>
                <w:kern w:val="0"/>
                <w:sz w:val="24"/>
                <w:szCs w:val="24"/>
                <w:lang w:val="en-US" w:eastAsia="zh-CN" w:bidi="ar"/>
              </w:rPr>
              <w:t>做出强制的机关名称和日期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540" w:hRule="atLeast"/>
        </w:trPr>
        <w:tc>
          <w:tcPr>
            <w:tcW w:w="262"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spacing w:before="0" w:beforeAutospacing="0" w:after="0" w:afterAutospacing="0" w:line="330" w:lineRule="atLeast"/>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
              </w:rPr>
              <w:t>1</w:t>
            </w:r>
          </w:p>
        </w:tc>
        <w:tc>
          <w:tcPr>
            <w:tcW w:w="902" w:type="dxa"/>
            <w:tcBorders>
              <w:top w:val="nil"/>
              <w:left w:val="nil"/>
              <w:bottom w:val="single" w:color="auto" w:sz="4" w:space="0"/>
              <w:right w:val="single" w:color="000000" w:sz="8" w:space="0"/>
            </w:tcBorders>
            <w:noWrap w:val="0"/>
            <w:vAlign w:val="center"/>
          </w:tcPr>
          <w:p>
            <w:pPr>
              <w:keepNext w:val="0"/>
              <w:keepLines w:val="0"/>
              <w:widowControl/>
              <w:suppressLineNumbers w:val="0"/>
              <w:spacing w:before="0" w:beforeAutospacing="0" w:after="0" w:afterAutospacing="0" w:line="330" w:lineRule="atLeast"/>
              <w:ind w:left="0" w:leftChars="0"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闽药</w:t>
            </w:r>
            <w:r>
              <w:rPr>
                <w:rFonts w:hint="eastAsia" w:ascii="仿宋_GB2312" w:hAnsi="仿宋_GB2312" w:eastAsia="仿宋_GB2312" w:cs="仿宋_GB2312"/>
                <w:color w:val="000000"/>
                <w:sz w:val="21"/>
                <w:szCs w:val="21"/>
              </w:rPr>
              <w:t>监</w:t>
            </w:r>
            <w:r>
              <w:rPr>
                <w:rFonts w:hint="eastAsia" w:ascii="仿宋_GB2312" w:hAnsi="仿宋_GB2312" w:eastAsia="仿宋_GB2312" w:cs="仿宋_GB2312"/>
                <w:color w:val="000000"/>
                <w:sz w:val="21"/>
                <w:szCs w:val="21"/>
                <w:u w:val="none"/>
                <w:lang w:eastAsia="zh-CN"/>
              </w:rPr>
              <w:t>榕稽办强制</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2024</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11</w:t>
            </w:r>
            <w:r>
              <w:rPr>
                <w:rFonts w:hint="eastAsia" w:ascii="仿宋_GB2312" w:hAnsi="仿宋_GB2312" w:eastAsia="仿宋_GB2312" w:cs="仿宋_GB2312"/>
                <w:color w:val="000000"/>
                <w:sz w:val="21"/>
                <w:szCs w:val="21"/>
              </w:rPr>
              <w:t>号</w:t>
            </w:r>
          </w:p>
        </w:tc>
        <w:tc>
          <w:tcPr>
            <w:tcW w:w="937" w:type="dxa"/>
            <w:tcBorders>
              <w:top w:val="nil"/>
              <w:left w:val="nil"/>
              <w:bottom w:val="single" w:color="auto" w:sz="4" w:space="0"/>
              <w:right w:val="single" w:color="000000" w:sz="8" w:space="0"/>
            </w:tcBorders>
            <w:noWrap w:val="0"/>
            <w:vAlign w:val="center"/>
          </w:tcPr>
          <w:p>
            <w:pPr>
              <w:keepNext w:val="0"/>
              <w:keepLines w:val="0"/>
              <w:widowControl/>
              <w:suppressLineNumbers w:val="0"/>
              <w:spacing w:before="0" w:beforeAutospacing="0" w:after="0" w:afterAutospacing="0" w:line="330" w:lineRule="atLeast"/>
              <w:ind w:left="0" w:leftChars="0" w:right="0" w:rightChars="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扣押</w:t>
            </w:r>
          </w:p>
        </w:tc>
        <w:tc>
          <w:tcPr>
            <w:tcW w:w="945" w:type="dxa"/>
            <w:tcBorders>
              <w:top w:val="nil"/>
              <w:left w:val="nil"/>
              <w:bottom w:val="single" w:color="auto" w:sz="4" w:space="0"/>
              <w:right w:val="single" w:color="000000" w:sz="8" w:space="0"/>
            </w:tcBorders>
            <w:noWrap w:val="0"/>
            <w:vAlign w:val="center"/>
          </w:tcPr>
          <w:p>
            <w:pPr>
              <w:keepNext w:val="0"/>
              <w:keepLines w:val="0"/>
              <w:widowControl/>
              <w:suppressLineNumbers w:val="0"/>
              <w:spacing w:before="0" w:beforeAutospacing="0" w:after="0" w:afterAutospacing="0" w:line="330" w:lineRule="atLeast"/>
              <w:ind w:left="0" w:leftChars="0"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福建优你康光学有限公司</w:t>
            </w:r>
          </w:p>
        </w:tc>
        <w:tc>
          <w:tcPr>
            <w:tcW w:w="1134" w:type="dxa"/>
            <w:tcBorders>
              <w:top w:val="nil"/>
              <w:left w:val="nil"/>
              <w:bottom w:val="single" w:color="auto" w:sz="4" w:space="0"/>
              <w:right w:val="single" w:color="000000" w:sz="8" w:space="0"/>
            </w:tcBorders>
            <w:noWrap w:val="0"/>
            <w:vAlign w:val="center"/>
          </w:tcPr>
          <w:p>
            <w:pPr>
              <w:keepNext w:val="0"/>
              <w:keepLines w:val="0"/>
              <w:widowControl/>
              <w:suppressLineNumbers w:val="0"/>
              <w:spacing w:before="0" w:beforeAutospacing="0" w:after="0" w:afterAutospacing="0" w:line="330" w:lineRule="atLeast"/>
              <w:ind w:left="0" w:leftChars="0" w:right="0" w:rightChars="0"/>
              <w:jc w:val="center"/>
              <w:textAlignment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91350105MA33B1NA6D</w:t>
            </w:r>
          </w:p>
        </w:tc>
        <w:tc>
          <w:tcPr>
            <w:tcW w:w="1041" w:type="dxa"/>
            <w:tcBorders>
              <w:top w:val="nil"/>
              <w:left w:val="nil"/>
              <w:bottom w:val="single" w:color="auto" w:sz="4" w:space="0"/>
              <w:right w:val="single" w:color="000000" w:sz="8" w:space="0"/>
            </w:tcBorders>
            <w:noWrap w:val="0"/>
            <w:vAlign w:val="center"/>
          </w:tcPr>
          <w:p>
            <w:pPr>
              <w:keepNext w:val="0"/>
              <w:keepLines w:val="0"/>
              <w:widowControl/>
              <w:suppressLineNumbers w:val="0"/>
              <w:spacing w:before="0" w:beforeAutospacing="0" w:after="0" w:afterAutospacing="0" w:line="330" w:lineRule="atLeast"/>
              <w:ind w:left="0" w:leftChars="0"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解江冰</w:t>
            </w:r>
          </w:p>
        </w:tc>
        <w:tc>
          <w:tcPr>
            <w:tcW w:w="2565" w:type="dxa"/>
            <w:tcBorders>
              <w:top w:val="nil"/>
              <w:left w:val="nil"/>
              <w:bottom w:val="single" w:color="auto" w:sz="4" w:space="0"/>
              <w:right w:val="single" w:color="000000" w:sz="8" w:space="0"/>
            </w:tcBorders>
            <w:noWrap w:val="0"/>
            <w:vAlign w:val="center"/>
          </w:tcPr>
          <w:p>
            <w:pPr>
              <w:keepNext w:val="0"/>
              <w:keepLines w:val="0"/>
              <w:widowControl/>
              <w:suppressLineNumbers w:val="0"/>
              <w:spacing w:before="0" w:beforeAutospacing="0" w:after="0" w:afterAutospacing="0" w:line="330" w:lineRule="atLeast"/>
              <w:ind w:left="0" w:leftChars="0" w:right="0" w:rightChars="0"/>
              <w:jc w:val="left"/>
              <w:textAlignment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eastAsia="zh-CN"/>
              </w:rPr>
              <w:t>经杭州医疗器械质量监督检验中心</w:t>
            </w:r>
            <w:bookmarkStart w:id="0" w:name="_GoBack"/>
            <w:bookmarkEnd w:id="0"/>
            <w:r>
              <w:rPr>
                <w:rFonts w:hint="eastAsia" w:ascii="仿宋_GB2312" w:hAnsi="仿宋_GB2312" w:eastAsia="仿宋_GB2312" w:cs="仿宋_GB2312"/>
                <w:sz w:val="21"/>
                <w:szCs w:val="21"/>
                <w:lang w:eastAsia="zh-CN"/>
              </w:rPr>
              <w:t>检验，当事人生产的软性亲水接触镜不符合强制性标准和经注册的技术要求，现场对</w:t>
            </w:r>
            <w:r>
              <w:rPr>
                <w:rFonts w:hint="eastAsia" w:ascii="仿宋_GB2312" w:hAnsi="仿宋_GB2312" w:eastAsia="仿宋_GB2312" w:cs="仿宋_GB2312"/>
                <w:sz w:val="21"/>
                <w:szCs w:val="21"/>
                <w:lang w:val="en-US"/>
              </w:rPr>
              <w:t>当事人生产的规格为“</w:t>
            </w:r>
            <w:r>
              <w:rPr>
                <w:rFonts w:hint="eastAsia" w:ascii="仿宋_GB2312" w:hAnsi="仿宋_GB2312" w:eastAsia="仿宋_GB2312" w:cs="仿宋_GB2312"/>
                <w:snapToGrid w:val="0"/>
                <w:color w:val="000000"/>
                <w:kern w:val="0"/>
                <w:sz w:val="21"/>
                <w:szCs w:val="21"/>
                <w:lang w:val="en-US" w:eastAsia="zh-CN"/>
              </w:rPr>
              <w:t>38彩日</w:t>
            </w:r>
            <w:r>
              <w:rPr>
                <w:rFonts w:hint="eastAsia" w:ascii="仿宋_GB2312" w:hAnsi="仿宋_GB2312" w:eastAsia="仿宋_GB2312" w:cs="仿宋_GB2312"/>
                <w:sz w:val="21"/>
                <w:szCs w:val="21"/>
                <w:lang w:val="en-US"/>
              </w:rPr>
              <w:t>”，后顶焦度-</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lang w:val="en-US"/>
              </w:rPr>
              <w:t>.00，批号为“U23317451”的12盒（10片/盒，共120片）软性亲水接触镜</w:t>
            </w:r>
            <w:r>
              <w:rPr>
                <w:rFonts w:hint="eastAsia" w:ascii="仿宋_GB2312" w:hAnsi="仿宋_GB2312" w:eastAsia="仿宋_GB2312" w:cs="仿宋_GB2312"/>
                <w:sz w:val="21"/>
                <w:szCs w:val="21"/>
                <w:lang w:val="en-US" w:eastAsia="zh-CN"/>
              </w:rPr>
              <w:t>实施扣押行政强制措施。</w:t>
            </w:r>
          </w:p>
        </w:tc>
        <w:tc>
          <w:tcPr>
            <w:tcW w:w="2385" w:type="dxa"/>
            <w:tcBorders>
              <w:top w:val="nil"/>
              <w:left w:val="nil"/>
              <w:bottom w:val="single" w:color="auto" w:sz="4" w:space="0"/>
              <w:right w:val="single" w:color="000000" w:sz="8" w:space="0"/>
            </w:tcBorders>
            <w:noWrap w:val="0"/>
            <w:vAlign w:val="center"/>
          </w:tcPr>
          <w:p>
            <w:pPr>
              <w:keepNext w:val="0"/>
              <w:keepLines w:val="0"/>
              <w:widowControl/>
              <w:suppressLineNumbers w:val="0"/>
              <w:spacing w:before="0" w:beforeAutospacing="0" w:after="0" w:afterAutospacing="0" w:line="330" w:lineRule="atLeast"/>
              <w:ind w:right="0" w:rightChars="0"/>
              <w:jc w:val="left"/>
              <w:textAlignment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依据《医疗器械监督管理条例》（国务院令第739号）第七十条第一款第三项的规定。</w:t>
            </w:r>
          </w:p>
        </w:tc>
        <w:tc>
          <w:tcPr>
            <w:tcW w:w="3345" w:type="dxa"/>
            <w:tcBorders>
              <w:top w:val="nil"/>
              <w:left w:val="nil"/>
              <w:bottom w:val="single" w:color="auto" w:sz="4" w:space="0"/>
              <w:right w:val="single" w:color="000000" w:sz="8" w:space="0"/>
            </w:tcBorders>
            <w:noWrap w:val="0"/>
            <w:vAlign w:val="center"/>
          </w:tcPr>
          <w:p>
            <w:pPr>
              <w:keepNext w:val="0"/>
              <w:keepLines w:val="0"/>
              <w:widowControl/>
              <w:suppressLineNumbers w:val="0"/>
              <w:autoSpaceDE w:val="0"/>
              <w:autoSpaceDN/>
              <w:spacing w:before="0" w:beforeAutospacing="0" w:after="0" w:afterAutospacing="0"/>
              <w:ind w:right="0" w:right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实施行政强制措施的期限为</w:t>
            </w:r>
            <w:r>
              <w:rPr>
                <w:rFonts w:hint="eastAsia" w:ascii="仿宋_GB2312" w:hAnsi="仿宋_GB2312" w:eastAsia="仿宋_GB2312" w:cs="仿宋_GB2312"/>
                <w:sz w:val="21"/>
                <w:szCs w:val="21"/>
                <w:lang w:val="en-US" w:eastAsia="zh-CN"/>
              </w:rPr>
              <w:t>30</w:t>
            </w:r>
            <w:r>
              <w:rPr>
                <w:rFonts w:hint="eastAsia" w:ascii="仿宋_GB2312" w:hAnsi="仿宋_GB2312" w:eastAsia="仿宋_GB2312" w:cs="仿宋_GB2312"/>
                <w:sz w:val="21"/>
                <w:szCs w:val="21"/>
              </w:rPr>
              <w:t>日</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情况复杂，需要延长强制措施期限的，本局将书面告知。对物品需要进行检测、检验、检疫或者技术鉴定的，查封、扣押的期间不包括检测、检验、检疫或者技术鉴定的期间，检测、检验、检疫或者技术鉴定的期间本局将书面告知。</w:t>
            </w:r>
          </w:p>
        </w:tc>
        <w:tc>
          <w:tcPr>
            <w:tcW w:w="1710" w:type="dxa"/>
            <w:tcBorders>
              <w:top w:val="nil"/>
              <w:left w:val="nil"/>
              <w:bottom w:val="single" w:color="auto" w:sz="4" w:space="0"/>
              <w:right w:val="single" w:color="000000" w:sz="8" w:space="0"/>
            </w:tcBorders>
            <w:noWrap w:val="0"/>
            <w:vAlign w:val="center"/>
          </w:tcPr>
          <w:p>
            <w:pPr>
              <w:keepNext w:val="0"/>
              <w:keepLines w:val="0"/>
              <w:widowControl/>
              <w:suppressLineNumbers w:val="0"/>
              <w:spacing w:before="0" w:beforeAutospacing="0" w:after="0" w:afterAutospacing="0" w:line="330" w:lineRule="atLeast"/>
              <w:ind w:left="0" w:leftChars="0" w:right="0" w:rightChars="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
              </w:rPr>
              <w:t>福建省药品监督管理局福州药品稽查办公室，2024年06月27日。</w:t>
            </w:r>
          </w:p>
        </w:tc>
      </w:tr>
    </w:tbl>
    <w:p>
      <w:pPr>
        <w:rPr>
          <w:rFonts w:hint="eastAsia"/>
        </w:rPr>
      </w:pPr>
    </w:p>
    <w:sectPr>
      <w:pgSz w:w="16838" w:h="11906" w:orient="landscape"/>
      <w:pgMar w:top="5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Noto Sans CJK SC"/>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4097D"/>
    <w:rsid w:val="037751EA"/>
    <w:rsid w:val="074930D5"/>
    <w:rsid w:val="07CC57C9"/>
    <w:rsid w:val="10905248"/>
    <w:rsid w:val="16D74184"/>
    <w:rsid w:val="2A27706E"/>
    <w:rsid w:val="35FBA3F1"/>
    <w:rsid w:val="3A9947ED"/>
    <w:rsid w:val="5794097D"/>
    <w:rsid w:val="583B2867"/>
    <w:rsid w:val="5EA76E3A"/>
    <w:rsid w:val="7AF7B5B1"/>
    <w:rsid w:val="7FB7468F"/>
    <w:rsid w:val="C9FB163E"/>
    <w:rsid w:val="E3FB6D7B"/>
    <w:rsid w:val="EF6EE0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2019-12-01T03:10:00Z</dcterms:created>
  <dc:creator>林振顺</dc:creator>
  <cp:lastModifiedBy>江晓洁</cp:lastModifiedBy>
  <cp:lastPrinted>2024-07-04T16:58:39Z</cp:lastPrinted>
  <dcterms:modified xsi:type="dcterms:W3CDTF">2024-07-04T17:05:16Z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