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  <w:t>强制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信息公开表</w:t>
      </w:r>
    </w:p>
    <w:tbl>
      <w:tblPr>
        <w:tblStyle w:val="4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2"/>
        <w:gridCol w:w="1010"/>
        <w:gridCol w:w="970"/>
        <w:gridCol w:w="2145"/>
        <w:gridCol w:w="622"/>
        <w:gridCol w:w="3593"/>
        <w:gridCol w:w="2870"/>
        <w:gridCol w:w="815"/>
        <w:gridCol w:w="10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强制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决定书文号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案件名称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当事人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企业社会信用代码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法定代表人姓名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行政强制主要内容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强制的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依据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做出处罚的机关名称和日期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药监厦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办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〔202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4-001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>福建省美蒂国际发展有限公司涉嫌无证生产化妆品案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>福建省美蒂国际发展有限公司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>9135058MA31LR773G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德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当事人涉嫌生产销售未备案化妆品。现场对涉案产品采取扣押行政强制措施。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依据《化妆品监督管理条例》第四十六条第四项的规定。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福建省药品监督管理局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厦门药品稽查办公室，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24年3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日。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bookmarkStart w:id="0" w:name="_GoBack"/>
            <w:bookmarkEnd w:id="0"/>
          </w:p>
        </w:tc>
      </w:tr>
    </w:tbl>
    <w:p/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TNmZjhlZWZmZDlhOGUyNWEyYTJiOGNlOTU0YjIifQ=="/>
  </w:docVars>
  <w:rsids>
    <w:rsidRoot w:val="0AFC60A5"/>
    <w:rsid w:val="00100F81"/>
    <w:rsid w:val="003F173A"/>
    <w:rsid w:val="009E39C7"/>
    <w:rsid w:val="00D93752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9A9392C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46D503C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B0F1E83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731513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CF0562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DBF75A3C"/>
    <w:rsid w:val="EFDD653E"/>
    <w:rsid w:val="F79D3498"/>
    <w:rsid w:val="FAFF23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646</Characters>
  <Lines>1</Lines>
  <Paragraphs>1</Paragraphs>
  <ScaleCrop>false</ScaleCrop>
  <LinksUpToDate>false</LinksUpToDate>
  <CharactersWithSpaces>647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2019-11-05T06:53:00Z</dcterms:created>
  <dc:creator>林振顺</dc:creator>
  <cp:lastModifiedBy>邹</cp:lastModifiedBy>
  <cp:lastPrinted>2024-03-27T02:43:00Z</cp:lastPrinted>
  <dcterms:modified xsi:type="dcterms:W3CDTF">2024-04-16T03:45:48Z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CCF6BB56584E45809FAD0DD7D2EF1DEA</vt:lpwstr>
  </property>
</Properties>
</file>