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tabs>
          <w:tab w:val="left" w:pos="1259"/>
        </w:tabs>
        <w:kinsoku/>
        <w:wordWrap/>
        <w:overflowPunct/>
        <w:topLinePunct w:val="0"/>
        <w:autoSpaceDE/>
        <w:autoSpaceDN/>
        <w:bidi w:val="0"/>
        <w:spacing w:before="0" w:after="0" w:line="560" w:lineRule="exact"/>
        <w:jc w:val="center"/>
        <w:textAlignment w:val="auto"/>
        <w:rPr>
          <w:rFonts w:hint="eastAsia" w:ascii="方正小标宋简体" w:hAnsi="宋体" w:eastAsia="方正小标宋简体" w:cs="黑体"/>
          <w:color w:val="000000"/>
          <w:sz w:val="18"/>
          <w:szCs w:val="18"/>
        </w:rPr>
      </w:pPr>
      <w:r>
        <w:rPr>
          <w:rFonts w:hint="eastAsia" w:ascii="方正小标宋简体" w:hAnsi="宋体" w:eastAsia="方正小标宋简体" w:cs="黑体"/>
          <w:color w:val="231F20"/>
          <w:sz w:val="44"/>
          <w:szCs w:val="44"/>
        </w:rPr>
        <w:t>福建省药品监督管理局</w:t>
      </w:r>
      <w:r>
        <w:rPr>
          <w:rFonts w:hint="eastAsia" w:ascii="方正小标宋简体" w:hAnsi="宋体" w:eastAsia="方正小标宋简体" w:cs="黑体"/>
          <w:color w:val="000000"/>
          <w:sz w:val="44"/>
          <w:szCs w:val="44"/>
        </w:rPr>
        <w:t>行政处罚决定书</w:t>
      </w:r>
    </w:p>
    <w:p>
      <w:pPr>
        <w:pStyle w:val="3"/>
        <w:keepLines w:val="0"/>
        <w:pageBreakBefore w:val="0"/>
        <w:tabs>
          <w:tab w:val="left" w:pos="8964"/>
        </w:tabs>
        <w:kinsoku/>
        <w:wordWrap/>
        <w:overflowPunct/>
        <w:topLinePunct w:val="0"/>
        <w:autoSpaceDE/>
        <w:autoSpaceDN/>
        <w:bidi w:val="0"/>
        <w:spacing w:line="560" w:lineRule="exact"/>
        <w:ind w:left="0" w:firstLine="640" w:firstLineChars="200"/>
        <w:jc w:val="center"/>
        <w:textAlignment w:val="auto"/>
        <w:rPr>
          <w:rFonts w:hint="eastAsia" w:ascii="楷体" w:hAnsi="楷体" w:eastAsia="楷体" w:cs="楷体"/>
          <w:color w:val="000000" w:themeColor="text1"/>
          <w:lang w:eastAsia="zh-CN" w:bidi="ar"/>
          <w14:textFill>
            <w14:solidFill>
              <w14:schemeClr w14:val="tx1"/>
            </w14:solidFill>
          </w14:textFill>
        </w:rPr>
      </w:pPr>
      <w:r>
        <w:rPr>
          <w:rFonts w:hint="eastAsia" w:ascii="楷体" w:hAnsi="楷体" w:eastAsia="楷体" w:cs="楷体"/>
          <w:color w:val="000000" w:themeColor="text1"/>
          <w:lang w:eastAsia="zh-CN" w:bidi="ar"/>
          <w14:textFill>
            <w14:solidFill>
              <w14:schemeClr w14:val="tx1"/>
            </w14:solidFill>
          </w14:textFill>
        </w:rPr>
        <w:t>闽药监厦稽办处罚〔202</w:t>
      </w:r>
      <w:r>
        <w:rPr>
          <w:rFonts w:hint="eastAsia" w:ascii="楷体" w:hAnsi="楷体" w:eastAsia="楷体" w:cs="楷体"/>
          <w:color w:val="000000" w:themeColor="text1"/>
          <w:lang w:val="en-US" w:eastAsia="zh-CN" w:bidi="ar"/>
          <w14:textFill>
            <w14:solidFill>
              <w14:schemeClr w14:val="tx1"/>
            </w14:solidFill>
          </w14:textFill>
        </w:rPr>
        <w:t>5</w:t>
      </w:r>
      <w:r>
        <w:rPr>
          <w:rFonts w:hint="eastAsia" w:ascii="楷体" w:hAnsi="楷体" w:eastAsia="楷体" w:cs="楷体"/>
          <w:color w:val="000000" w:themeColor="text1"/>
          <w:lang w:eastAsia="zh-CN" w:bidi="ar"/>
          <w14:textFill>
            <w14:solidFill>
              <w14:schemeClr w14:val="tx1"/>
            </w14:solidFill>
          </w14:textFill>
        </w:rPr>
        <w:t>〕</w:t>
      </w:r>
      <w:r>
        <w:rPr>
          <w:rFonts w:hint="eastAsia" w:ascii="楷体" w:hAnsi="楷体" w:eastAsia="楷体" w:cs="楷体"/>
          <w:color w:val="000000" w:themeColor="text1"/>
          <w:lang w:val="en-US" w:eastAsia="zh-CN" w:bidi="ar"/>
          <w14:textFill>
            <w14:solidFill>
              <w14:schemeClr w14:val="tx1"/>
            </w14:solidFill>
          </w14:textFill>
        </w:rPr>
        <w:t>006</w:t>
      </w:r>
      <w:r>
        <w:rPr>
          <w:rFonts w:hint="eastAsia" w:ascii="楷体" w:hAnsi="楷体" w:eastAsia="楷体" w:cs="楷体"/>
          <w:color w:val="000000" w:themeColor="text1"/>
          <w:lang w:eastAsia="zh-CN" w:bidi="ar"/>
          <w14:textFill>
            <w14:solidFill>
              <w14:schemeClr w14:val="tx1"/>
            </w14:solidFill>
          </w14:textFill>
        </w:rPr>
        <w:t>号</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当事人：</w:t>
      </w:r>
      <w:r>
        <w:rPr>
          <w:rFonts w:hint="eastAsia" w:ascii="仿宋" w:hAnsi="仿宋" w:eastAsia="仿宋" w:cs="Mongolian Baiti"/>
          <w:kern w:val="1"/>
          <w:sz w:val="32"/>
          <w:szCs w:val="32"/>
          <w:lang w:eastAsia="zh-CN"/>
        </w:rPr>
        <w:t>厦门安氏兄弟科技有限公司</w:t>
      </w:r>
      <w:r>
        <w:rPr>
          <w:rFonts w:hint="eastAsia" w:ascii="仿宋" w:hAnsi="仿宋" w:eastAsia="仿宋" w:cs="Mongolian Baiti"/>
          <w:kern w:val="1"/>
          <w:sz w:val="32"/>
          <w:szCs w:val="32"/>
        </w:rPr>
        <w:t xml:space="preserve">                          </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sz w:val="32"/>
          <w:szCs w:val="32"/>
        </w:rPr>
      </w:pPr>
      <w:r>
        <w:rPr>
          <w:rFonts w:hint="eastAsia" w:ascii="仿宋" w:hAnsi="仿宋" w:eastAsia="仿宋" w:cs="Mongolian Baiti"/>
          <w:kern w:val="1"/>
          <w:sz w:val="32"/>
          <w:szCs w:val="32"/>
        </w:rPr>
        <w:t xml:space="preserve">主体资格证照名称：《营业执照》                  </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统一社会信用代码：</w:t>
      </w:r>
      <w:r>
        <w:rPr>
          <w:rFonts w:ascii="仿宋" w:hAnsi="仿宋" w:eastAsia="仿宋" w:cs="仿宋"/>
          <w:sz w:val="32"/>
          <w:szCs w:val="32"/>
          <w:lang w:eastAsia="zh-CN"/>
        </w:rPr>
        <w:t>91350205776019649W</w:t>
      </w:r>
      <w:r>
        <w:rPr>
          <w:rFonts w:hint="eastAsia" w:ascii="仿宋" w:hAnsi="仿宋" w:eastAsia="仿宋" w:cs="Mongolian Baiti"/>
          <w:kern w:val="1"/>
          <w:sz w:val="32"/>
          <w:szCs w:val="32"/>
        </w:rPr>
        <w:t xml:space="preserve">      </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default" w:ascii="仿宋" w:hAnsi="仿宋" w:eastAsia="仿宋" w:cs="Mongolian Baiti"/>
          <w:kern w:val="1"/>
          <w:sz w:val="32"/>
          <w:szCs w:val="32"/>
          <w:lang w:val="en-US"/>
        </w:rPr>
      </w:pPr>
      <w:r>
        <w:rPr>
          <w:rFonts w:hint="eastAsia" w:ascii="仿宋" w:hAnsi="仿宋" w:eastAsia="仿宋" w:cs="Mongolian Baiti"/>
          <w:kern w:val="1"/>
          <w:sz w:val="32"/>
          <w:szCs w:val="32"/>
        </w:rPr>
        <w:t>住所:</w:t>
      </w:r>
      <w:r>
        <w:rPr>
          <w:rFonts w:hint="eastAsia" w:ascii="仿宋" w:hAnsi="仿宋" w:eastAsia="仿宋" w:cs="Mongolian Baiti"/>
          <w:kern w:val="0"/>
          <w:sz w:val="32"/>
          <w:szCs w:val="32"/>
          <w:lang w:val="en-US" w:eastAsia="zh-CN"/>
        </w:rPr>
        <w:t>***</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lang w:eastAsia="zh-CN"/>
        </w:rPr>
      </w:pPr>
      <w:r>
        <w:rPr>
          <w:rFonts w:hint="eastAsia" w:ascii="仿宋" w:hAnsi="仿宋" w:eastAsia="仿宋" w:cs="Mongolian Baiti"/>
          <w:kern w:val="1"/>
          <w:sz w:val="32"/>
          <w:szCs w:val="32"/>
        </w:rPr>
        <w:t>法定代表人：</w:t>
      </w:r>
      <w:r>
        <w:rPr>
          <w:rFonts w:hint="eastAsia" w:ascii="仿宋" w:hAnsi="仿宋" w:eastAsia="仿宋" w:cs="Mongolian Baiti"/>
          <w:kern w:val="1"/>
          <w:sz w:val="32"/>
          <w:szCs w:val="32"/>
          <w:lang w:eastAsia="zh-CN"/>
        </w:rPr>
        <w:t>王丰文</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0"/>
          <w:sz w:val="32"/>
          <w:szCs w:val="32"/>
        </w:rPr>
      </w:pPr>
      <w:r>
        <w:rPr>
          <w:rFonts w:hint="eastAsia" w:ascii="仿宋" w:hAnsi="仿宋" w:eastAsia="仿宋" w:cs="Mongolian Baiti"/>
          <w:kern w:val="0"/>
          <w:sz w:val="32"/>
          <w:szCs w:val="32"/>
        </w:rPr>
        <w:t>身份证号码：</w:t>
      </w:r>
      <w:r>
        <w:rPr>
          <w:rFonts w:hint="eastAsia" w:ascii="仿宋" w:hAnsi="仿宋" w:eastAsia="仿宋" w:cs="Mongolian Baiti"/>
          <w:kern w:val="0"/>
          <w:sz w:val="32"/>
          <w:szCs w:val="32"/>
          <w:lang w:val="en-US" w:eastAsia="zh-CN"/>
        </w:rPr>
        <w:t>***</w:t>
      </w:r>
      <w:r>
        <w:rPr>
          <w:rFonts w:hint="eastAsia" w:ascii="仿宋" w:hAnsi="仿宋" w:eastAsia="仿宋" w:cs="Mongolian Baiti"/>
          <w:kern w:val="0"/>
          <w:sz w:val="32"/>
          <w:szCs w:val="32"/>
        </w:rPr>
        <w:t xml:space="preserve">   </w:t>
      </w:r>
    </w:p>
    <w:p>
      <w:pPr>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河南省药品医疗器械检验院《检验报告》（编号：QX202402933），</w:t>
      </w:r>
      <w:r>
        <w:rPr>
          <w:rFonts w:hint="eastAsia" w:ascii="仿宋" w:hAnsi="仿宋" w:eastAsia="仿宋" w:cs="Mongolian Baiti"/>
          <w:kern w:val="1"/>
          <w:sz w:val="32"/>
          <w:szCs w:val="32"/>
        </w:rPr>
        <w:t>当事人</w:t>
      </w:r>
      <w:r>
        <w:rPr>
          <w:rFonts w:hint="eastAsia" w:ascii="仿宋" w:hAnsi="仿宋" w:eastAsia="仿宋" w:cs="仿宋"/>
          <w:sz w:val="32"/>
          <w:szCs w:val="32"/>
          <w:lang w:eastAsia="zh-CN"/>
        </w:rPr>
        <w:t>生产的上臂式电子血压计（规格型号：AS-35D、批号：P2406022、生产日期：2024-07-03）检验结论为“被检样品不符合河南省药品监督管理局综合处关于印发2024年河南省医疗器械抽检产品检验方案的通知（豫药监综执法〔2024〕41号）、闽械注准20152070034《上臂式电子血压计》的要求”。该检验报告显示</w:t>
      </w:r>
      <w:r>
        <w:rPr>
          <w:rFonts w:hint="eastAsia" w:ascii="仿宋" w:hAnsi="仿宋" w:eastAsia="仿宋" w:cs="仿宋"/>
          <w:color w:val="000000" w:themeColor="text1"/>
          <w:sz w:val="32"/>
          <w:szCs w:val="32"/>
          <w:lang w:eastAsia="zh-CN"/>
          <w14:textFill>
            <w14:solidFill>
              <w14:schemeClr w14:val="tx1"/>
            </w14:solidFill>
          </w14:textFill>
        </w:rPr>
        <w:t>最大袖带压、泄气、量程、分辨率、可重复性、压力传感器准确性等</w:t>
      </w:r>
      <w:r>
        <w:rPr>
          <w:rFonts w:hint="eastAsia" w:ascii="仿宋" w:hAnsi="仿宋" w:eastAsia="仿宋" w:cs="仿宋"/>
          <w:color w:val="000000" w:themeColor="text1"/>
          <w:sz w:val="32"/>
          <w:szCs w:val="32"/>
          <w:lang w:val="en-US" w:eastAsia="zh-CN"/>
          <w14:textFill>
            <w14:solidFill>
              <w14:schemeClr w14:val="tx1"/>
            </w14:solidFill>
          </w14:textFill>
        </w:rPr>
        <w:t>6个检验项目检验结果均为</w:t>
      </w:r>
      <w:r>
        <w:rPr>
          <w:rFonts w:hint="eastAsia" w:ascii="仿宋" w:hAnsi="仿宋" w:eastAsia="仿宋" w:cs="仿宋"/>
          <w:color w:val="000000" w:themeColor="text1"/>
          <w:sz w:val="32"/>
          <w:szCs w:val="32"/>
          <w:lang w:eastAsia="zh-CN"/>
          <w14:textFill>
            <w14:solidFill>
              <w14:schemeClr w14:val="tx1"/>
            </w14:solidFill>
          </w14:textFill>
        </w:rPr>
        <w:t>样品不能正常使用。</w:t>
      </w:r>
      <w:r>
        <w:rPr>
          <w:rFonts w:hint="eastAsia" w:ascii="仿宋" w:hAnsi="仿宋" w:eastAsia="仿宋" w:cs="仿宋"/>
          <w:kern w:val="1"/>
          <w:sz w:val="32"/>
          <w:szCs w:val="32"/>
        </w:rPr>
        <w:t>2024年</w:t>
      </w:r>
      <w:r>
        <w:rPr>
          <w:rFonts w:hint="eastAsia" w:ascii="仿宋" w:hAnsi="仿宋" w:eastAsia="仿宋" w:cs="仿宋"/>
          <w:color w:val="00000A"/>
          <w:sz w:val="32"/>
          <w:szCs w:val="32"/>
          <w:lang w:eastAsia="zh-CN"/>
        </w:rPr>
        <w:t>11月26日</w:t>
      </w:r>
      <w:r>
        <w:rPr>
          <w:rFonts w:hint="eastAsia" w:ascii="仿宋" w:hAnsi="仿宋" w:eastAsia="仿宋" w:cs="仿宋"/>
          <w:kern w:val="1"/>
          <w:sz w:val="32"/>
          <w:szCs w:val="32"/>
        </w:rPr>
        <w:t>，</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局</w:t>
      </w:r>
      <w:r>
        <w:rPr>
          <w:rFonts w:hint="eastAsia" w:ascii="仿宋" w:hAnsi="仿宋" w:eastAsia="仿宋" w:cs="仿宋"/>
          <w:sz w:val="32"/>
          <w:szCs w:val="32"/>
        </w:rPr>
        <w:t>向</w:t>
      </w:r>
      <w:r>
        <w:rPr>
          <w:rFonts w:hint="eastAsia" w:ascii="仿宋" w:hAnsi="仿宋" w:eastAsia="仿宋" w:cs="仿宋"/>
          <w:sz w:val="32"/>
          <w:szCs w:val="32"/>
          <w:lang w:eastAsia="zh-CN"/>
        </w:rPr>
        <w:t>当事人</w:t>
      </w:r>
      <w:r>
        <w:rPr>
          <w:rFonts w:hint="eastAsia" w:ascii="仿宋" w:hAnsi="仿宋" w:eastAsia="仿宋" w:cs="仿宋"/>
          <w:sz w:val="32"/>
          <w:szCs w:val="32"/>
        </w:rPr>
        <w:t>直接送达了</w:t>
      </w:r>
      <w:r>
        <w:rPr>
          <w:rFonts w:hint="eastAsia" w:ascii="仿宋" w:hAnsi="仿宋" w:eastAsia="仿宋" w:cs="仿宋"/>
          <w:sz w:val="32"/>
          <w:szCs w:val="32"/>
          <w:lang w:eastAsia="zh-CN"/>
        </w:rPr>
        <w:t>该</w:t>
      </w:r>
      <w:r>
        <w:rPr>
          <w:rFonts w:hint="eastAsia" w:ascii="仿宋" w:hAnsi="仿宋" w:eastAsia="仿宋" w:cs="仿宋"/>
          <w:sz w:val="32"/>
          <w:szCs w:val="32"/>
        </w:rPr>
        <w:t>检验报告</w:t>
      </w:r>
      <w:r>
        <w:rPr>
          <w:rFonts w:hint="eastAsia" w:ascii="仿宋" w:hAnsi="仿宋" w:eastAsia="仿宋" w:cs="仿宋"/>
          <w:color w:val="000000" w:themeColor="text1"/>
          <w:sz w:val="32"/>
          <w:szCs w:val="32"/>
          <w:lang w:eastAsia="zh-CN"/>
          <w14:textFill>
            <w14:solidFill>
              <w14:schemeClr w14:val="tx1"/>
            </w14:solidFill>
          </w14:textFill>
        </w:rPr>
        <w:t>，并于12月9日立案</w:t>
      </w:r>
      <w:r>
        <w:rPr>
          <w:rFonts w:hint="eastAsia" w:ascii="仿宋" w:hAnsi="仿宋" w:eastAsia="仿宋" w:cs="仿宋"/>
          <w:sz w:val="32"/>
          <w:szCs w:val="32"/>
        </w:rPr>
        <w:t>调查。</w:t>
      </w:r>
      <w:r>
        <w:rPr>
          <w:rFonts w:hint="eastAsia" w:ascii="仿宋" w:hAnsi="仿宋" w:eastAsia="仿宋" w:cs="仿宋"/>
          <w:color w:val="00000A"/>
          <w:sz w:val="32"/>
          <w:szCs w:val="32"/>
          <w:lang w:eastAsia="zh-CN"/>
        </w:rPr>
        <w:t>案件办理期间本局对当事人开展了现场检查，询问调查相关人员</w:t>
      </w:r>
      <w:r>
        <w:rPr>
          <w:rFonts w:hint="eastAsia" w:ascii="仿宋" w:hAnsi="仿宋" w:eastAsia="仿宋" w:cs="仿宋"/>
          <w:kern w:val="2"/>
          <w:sz w:val="32"/>
          <w:szCs w:val="32"/>
          <w:lang w:val="en-US" w:eastAsia="zh-CN"/>
        </w:rPr>
        <w:t>等工作</w:t>
      </w:r>
      <w:r>
        <w:rPr>
          <w:rFonts w:hint="eastAsia" w:ascii="仿宋" w:hAnsi="仿宋" w:eastAsia="仿宋" w:cs="仿宋"/>
          <w:sz w:val="32"/>
          <w:szCs w:val="32"/>
          <w:lang w:eastAsia="zh-CN"/>
        </w:rPr>
        <w:t>。</w:t>
      </w:r>
    </w:p>
    <w:p>
      <w:pPr>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rPr>
        <w:t>经查，</w:t>
      </w:r>
      <w:r>
        <w:rPr>
          <w:rFonts w:hint="eastAsia" w:ascii="仿宋" w:hAnsi="仿宋" w:eastAsia="仿宋" w:cs="仿宋"/>
          <w:sz w:val="32"/>
          <w:szCs w:val="32"/>
          <w:lang w:eastAsia="zh-CN"/>
        </w:rPr>
        <w:t>当事人于</w:t>
      </w:r>
      <w:r>
        <w:rPr>
          <w:rFonts w:hint="eastAsia" w:ascii="仿宋" w:hAnsi="仿宋" w:eastAsia="仿宋" w:cs="仿宋"/>
          <w:color w:val="000000"/>
          <w:sz w:val="32"/>
          <w:szCs w:val="32"/>
          <w:lang w:eastAsia="zh-CN"/>
        </w:rPr>
        <w:t>2024年7月2日-7月4日生产了240台上述涉案批次上臂式电子血压计，经检验合格后于7月4日进行产品放行，入库数量为240台。</w:t>
      </w:r>
      <w:r>
        <w:rPr>
          <w:rFonts w:hint="eastAsia" w:ascii="仿宋" w:hAnsi="仿宋" w:eastAsia="仿宋" w:cs="仿宋"/>
          <w:kern w:val="1"/>
          <w:sz w:val="32"/>
          <w:szCs w:val="32"/>
          <w:lang w:eastAsia="zh-CN"/>
        </w:rPr>
        <w:t>2024年7月4日，当事人将上述240台产品全部销售给</w:t>
      </w:r>
      <w:bookmarkStart w:id="0" w:name="_Hlk186829418"/>
      <w:r>
        <w:rPr>
          <w:rFonts w:hint="eastAsia" w:ascii="仿宋" w:hAnsi="仿宋" w:eastAsia="仿宋" w:cs="仿宋"/>
          <w:kern w:val="1"/>
          <w:sz w:val="32"/>
          <w:szCs w:val="32"/>
          <w:lang w:eastAsia="zh-CN"/>
        </w:rPr>
        <w:t>新郑市</w:t>
      </w:r>
      <w:r>
        <w:rPr>
          <w:rFonts w:hint="eastAsia" w:ascii="仿宋" w:hAnsi="仿宋" w:eastAsia="仿宋" w:cs="仿宋"/>
          <w:color w:val="000000"/>
          <w:sz w:val="32"/>
          <w:szCs w:val="32"/>
          <w:lang w:val="en-US" w:eastAsia="zh-CN"/>
        </w:rPr>
        <w:t>****</w:t>
      </w:r>
      <w:r>
        <w:rPr>
          <w:rFonts w:hint="eastAsia" w:ascii="仿宋" w:hAnsi="仿宋" w:eastAsia="仿宋" w:cs="仿宋"/>
          <w:kern w:val="1"/>
          <w:sz w:val="32"/>
          <w:szCs w:val="32"/>
          <w:lang w:eastAsia="zh-CN"/>
        </w:rPr>
        <w:t>有限责任公司</w:t>
      </w:r>
      <w:bookmarkEnd w:id="0"/>
      <w:r>
        <w:rPr>
          <w:rFonts w:hint="eastAsia" w:ascii="仿宋" w:hAnsi="仿宋" w:eastAsia="仿宋" w:cs="仿宋"/>
          <w:sz w:val="32"/>
          <w:szCs w:val="32"/>
          <w:lang w:eastAsia="zh-CN"/>
        </w:rPr>
        <w:t>，销售</w:t>
      </w:r>
      <w:r>
        <w:rPr>
          <w:rFonts w:hint="eastAsia" w:ascii="仿宋" w:hAnsi="仿宋" w:eastAsia="仿宋" w:cs="仿宋"/>
          <w:color w:val="000000" w:themeColor="text1"/>
          <w:sz w:val="32"/>
          <w:szCs w:val="32"/>
          <w:lang w:eastAsia="zh-CN"/>
          <w14:textFill>
            <w14:solidFill>
              <w14:schemeClr w14:val="tx1"/>
            </w14:solidFill>
          </w14:textFill>
        </w:rPr>
        <w:t>金额为9250元，货值金额为9250元</w:t>
      </w:r>
      <w:r>
        <w:rPr>
          <w:rFonts w:hint="eastAsia" w:ascii="仿宋" w:hAnsi="仿宋" w:eastAsia="仿宋" w:cs="仿宋"/>
          <w:sz w:val="32"/>
          <w:szCs w:val="32"/>
          <w:lang w:eastAsia="zh-CN"/>
        </w:rPr>
        <w:t>。</w:t>
      </w:r>
    </w:p>
    <w:p>
      <w:pPr>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kern w:val="1"/>
          <w:sz w:val="32"/>
          <w:szCs w:val="32"/>
          <w:lang w:val="en-US" w:eastAsia="zh-CN"/>
        </w:rPr>
        <w:t>2024年11月27</w:t>
      </w:r>
      <w:r>
        <w:rPr>
          <w:rFonts w:hint="eastAsia" w:ascii="仿宋" w:hAnsi="仿宋" w:eastAsia="仿宋" w:cs="仿宋"/>
          <w:kern w:val="1"/>
          <w:sz w:val="32"/>
          <w:szCs w:val="32"/>
          <w:lang w:eastAsia="zh-CN"/>
        </w:rPr>
        <w:t>日，当事人对涉案批次</w:t>
      </w:r>
      <w:r>
        <w:rPr>
          <w:rFonts w:hint="eastAsia" w:ascii="仿宋" w:hAnsi="仿宋" w:eastAsia="仿宋" w:cs="仿宋"/>
          <w:color w:val="000000"/>
          <w:sz w:val="32"/>
          <w:szCs w:val="32"/>
          <w:lang w:eastAsia="zh-CN"/>
        </w:rPr>
        <w:t>上臂式电子血压计进行主动</w:t>
      </w:r>
      <w:r>
        <w:rPr>
          <w:rFonts w:hint="eastAsia" w:ascii="仿宋" w:hAnsi="仿宋" w:eastAsia="仿宋" w:cs="仿宋"/>
          <w:kern w:val="1"/>
          <w:sz w:val="32"/>
          <w:szCs w:val="32"/>
          <w:lang w:eastAsia="zh-CN"/>
        </w:rPr>
        <w:t>召回。12月31日完成召回工作，共召回4台涉案批次产品。完成产品召回后，当事人向新郑市</w:t>
      </w:r>
      <w:r>
        <w:rPr>
          <w:rFonts w:hint="eastAsia" w:ascii="仿宋" w:hAnsi="仿宋" w:eastAsia="仿宋" w:cs="仿宋"/>
          <w:color w:val="000000"/>
          <w:sz w:val="32"/>
          <w:szCs w:val="32"/>
          <w:lang w:val="en-US" w:eastAsia="zh-CN"/>
        </w:rPr>
        <w:t>****</w:t>
      </w:r>
      <w:r>
        <w:rPr>
          <w:rFonts w:hint="eastAsia" w:ascii="仿宋" w:hAnsi="仿宋" w:eastAsia="仿宋" w:cs="仿宋"/>
          <w:kern w:val="1"/>
          <w:sz w:val="32"/>
          <w:szCs w:val="32"/>
          <w:lang w:eastAsia="zh-CN"/>
        </w:rPr>
        <w:t>有限责任公司开具红字发票，扣减召回的</w:t>
      </w:r>
      <w:r>
        <w:rPr>
          <w:rFonts w:hint="eastAsia" w:ascii="仿宋" w:hAnsi="仿宋" w:eastAsia="仿宋" w:cs="仿宋"/>
          <w:kern w:val="1"/>
          <w:sz w:val="32"/>
          <w:szCs w:val="32"/>
          <w:lang w:val="en-US" w:eastAsia="zh-CN"/>
        </w:rPr>
        <w:t>4台</w:t>
      </w:r>
      <w:r>
        <w:rPr>
          <w:rFonts w:hint="eastAsia" w:ascii="仿宋" w:hAnsi="仿宋" w:eastAsia="仿宋" w:cs="仿宋"/>
          <w:kern w:val="1"/>
          <w:sz w:val="32"/>
          <w:szCs w:val="32"/>
          <w:lang w:eastAsia="zh-CN"/>
        </w:rPr>
        <w:t>产品金额154.17元，故涉案批次产品的违法所得为9095.83元。</w:t>
      </w:r>
    </w:p>
    <w:p>
      <w:pPr>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231F20"/>
          <w:spacing w:val="-11"/>
          <w:sz w:val="32"/>
          <w:szCs w:val="32"/>
        </w:rPr>
      </w:pPr>
      <w:r>
        <w:rPr>
          <w:rFonts w:hint="eastAsia" w:ascii="黑体" w:hAnsi="黑体" w:eastAsia="黑体" w:cs="黑体"/>
          <w:sz w:val="32"/>
          <w:szCs w:val="32"/>
        </w:rPr>
        <w:t xml:space="preserve"> </w:t>
      </w:r>
      <w:r>
        <w:rPr>
          <w:rFonts w:hint="eastAsia" w:ascii="黑体" w:hAnsi="黑体" w:eastAsia="黑体" w:cs="黑体"/>
          <w:color w:val="231F20"/>
          <w:spacing w:val="-11"/>
          <w:sz w:val="32"/>
          <w:szCs w:val="32"/>
        </w:rPr>
        <w:t>上述事实，主要有以下证据证明：</w:t>
      </w:r>
    </w:p>
    <w:p>
      <w:pPr>
        <w:pStyle w:val="3"/>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1.河南省药品监督管理局《关于对不合格医疗器械核查处置的函》（豫药监抽检核查函〔2024〕2087号）、</w:t>
      </w:r>
      <w:r>
        <w:rPr>
          <w:rFonts w:hint="eastAsia" w:ascii="仿宋" w:hAnsi="Times New Roman" w:eastAsia="仿宋"/>
          <w:lang w:eastAsia="zh-CN"/>
        </w:rPr>
        <w:t>河南省药品医疗器械检验院《检验报告》（编号：QX202402933、规格型号：AS-35D）</w:t>
      </w:r>
      <w:r>
        <w:rPr>
          <w:rFonts w:hint="eastAsia" w:ascii="仿宋" w:hAnsi="仿宋" w:eastAsia="仿宋" w:cs="仿宋"/>
          <w:lang w:eastAsia="zh-CN"/>
        </w:rPr>
        <w:t>等材料复印件，证明违法线索来源情况；</w:t>
      </w:r>
    </w:p>
    <w:p>
      <w:pPr>
        <w:pStyle w:val="3"/>
        <w:keepLines w:val="0"/>
        <w:pageBreakBefore w:val="0"/>
        <w:kinsoku/>
        <w:wordWrap/>
        <w:overflowPunct/>
        <w:topLinePunct w:val="0"/>
        <w:autoSpaceDE/>
        <w:autoSpaceDN/>
        <w:bidi w:val="0"/>
        <w:spacing w:line="560" w:lineRule="exact"/>
        <w:ind w:left="0" w:firstLine="596" w:firstLineChars="200"/>
        <w:jc w:val="both"/>
        <w:textAlignment w:val="auto"/>
        <w:rPr>
          <w:rFonts w:hint="eastAsia" w:ascii="仿宋" w:hAnsi="仿宋" w:eastAsia="仿宋" w:cs="仿宋"/>
          <w:color w:val="231F20"/>
          <w:spacing w:val="-11"/>
          <w:lang w:eastAsia="zh-CN"/>
        </w:rPr>
      </w:pPr>
      <w:r>
        <w:rPr>
          <w:rFonts w:hint="eastAsia" w:ascii="仿宋" w:hAnsi="仿宋" w:eastAsia="仿宋" w:cs="仿宋"/>
          <w:color w:val="231F20"/>
          <w:spacing w:val="-11"/>
          <w:lang w:eastAsia="zh-CN"/>
        </w:rPr>
        <w:t>2.</w:t>
      </w:r>
      <w:r>
        <w:rPr>
          <w:rFonts w:hint="eastAsia" w:ascii="仿宋" w:hAnsi="仿宋" w:eastAsia="仿宋" w:cs="仿宋"/>
          <w:kern w:val="1"/>
          <w:lang w:eastAsia="zh-CN"/>
        </w:rPr>
        <w:t>当事人</w:t>
      </w:r>
      <w:r>
        <w:rPr>
          <w:rFonts w:hint="eastAsia" w:ascii="仿宋" w:hAnsi="仿宋" w:eastAsia="仿宋" w:cs="仿宋"/>
          <w:lang w:eastAsia="zh-CN"/>
        </w:rPr>
        <w:t>《营业执照》《医疗器械生产许可证》、上臂式电子血压计《医疗器械注册证》及《产品技术要求》等材料复印件，</w:t>
      </w:r>
      <w:r>
        <w:rPr>
          <w:rFonts w:hint="eastAsia" w:ascii="仿宋" w:hAnsi="仿宋" w:eastAsia="仿宋" w:cs="仿宋"/>
          <w:color w:val="231F20"/>
          <w:spacing w:val="-11"/>
          <w:lang w:eastAsia="zh-CN"/>
        </w:rPr>
        <w:t>证明</w:t>
      </w:r>
      <w:r>
        <w:rPr>
          <w:rFonts w:hint="eastAsia" w:ascii="仿宋" w:hAnsi="仿宋" w:eastAsia="仿宋" w:cs="仿宋"/>
          <w:kern w:val="1"/>
          <w:lang w:eastAsia="zh-CN"/>
        </w:rPr>
        <w:t>当事人的</w:t>
      </w:r>
      <w:r>
        <w:rPr>
          <w:rFonts w:hint="eastAsia" w:ascii="仿宋" w:hAnsi="仿宋" w:eastAsia="仿宋" w:cs="仿宋"/>
          <w:lang w:eastAsia="zh-CN"/>
        </w:rPr>
        <w:t>资质情况</w:t>
      </w:r>
      <w:r>
        <w:rPr>
          <w:rFonts w:hint="eastAsia" w:ascii="仿宋" w:hAnsi="仿宋" w:eastAsia="仿宋" w:cs="仿宋"/>
          <w:color w:val="231F20"/>
          <w:spacing w:val="-11"/>
          <w:lang w:eastAsia="zh-CN"/>
        </w:rPr>
        <w:t>；</w:t>
      </w:r>
    </w:p>
    <w:p>
      <w:pPr>
        <w:pStyle w:val="3"/>
        <w:keepLines w:val="0"/>
        <w:pageBreakBefore w:val="0"/>
        <w:kinsoku/>
        <w:wordWrap/>
        <w:overflowPunct/>
        <w:topLinePunct w:val="0"/>
        <w:autoSpaceDE/>
        <w:autoSpaceDN/>
        <w:bidi w:val="0"/>
        <w:spacing w:line="560" w:lineRule="exact"/>
        <w:ind w:left="0" w:firstLine="596" w:firstLineChars="200"/>
        <w:jc w:val="both"/>
        <w:textAlignment w:val="auto"/>
        <w:rPr>
          <w:rFonts w:hint="eastAsia" w:ascii="仿宋" w:hAnsi="仿宋" w:eastAsia="仿宋" w:cs="仿宋"/>
          <w:color w:val="231F20"/>
          <w:spacing w:val="-11"/>
          <w:lang w:eastAsia="zh-CN"/>
        </w:rPr>
      </w:pPr>
      <w:r>
        <w:rPr>
          <w:rFonts w:hint="eastAsia" w:ascii="仿宋" w:hAnsi="仿宋" w:eastAsia="仿宋" w:cs="仿宋"/>
          <w:color w:val="231F20"/>
          <w:spacing w:val="-11"/>
          <w:lang w:eastAsia="zh-CN"/>
        </w:rPr>
        <w:t>3.</w:t>
      </w:r>
      <w:r>
        <w:rPr>
          <w:rFonts w:hint="eastAsia" w:ascii="仿宋" w:hAnsi="仿宋" w:eastAsia="仿宋" w:cs="仿宋"/>
          <w:kern w:val="1"/>
          <w:lang w:eastAsia="zh-CN"/>
        </w:rPr>
        <w:t>当事人</w:t>
      </w:r>
      <w:r>
        <w:rPr>
          <w:rFonts w:hint="eastAsia" w:ascii="仿宋" w:hAnsi="仿宋" w:eastAsia="仿宋" w:cs="仿宋"/>
          <w:color w:val="000000"/>
          <w:lang w:eastAsia="zh-CN"/>
        </w:rPr>
        <w:t>《管理者代表任命书》</w:t>
      </w:r>
      <w:r>
        <w:rPr>
          <w:rFonts w:hint="eastAsia" w:ascii="仿宋" w:hAnsi="仿宋" w:eastAsia="仿宋" w:cs="仿宋"/>
          <w:kern w:val="1"/>
          <w:sz w:val="32"/>
          <w:szCs w:val="32"/>
          <w:lang w:eastAsia="zh-CN"/>
        </w:rPr>
        <w:t>、</w:t>
      </w:r>
      <w:r>
        <w:rPr>
          <w:rFonts w:hint="eastAsia" w:ascii="仿宋" w:hAnsi="仿宋" w:eastAsia="仿宋" w:cs="仿宋"/>
          <w:lang w:eastAsia="zh-CN"/>
        </w:rPr>
        <w:t>王</w:t>
      </w:r>
      <w:r>
        <w:rPr>
          <w:rFonts w:hint="eastAsia" w:ascii="仿宋" w:hAnsi="仿宋" w:eastAsia="仿宋" w:cs="仿宋"/>
          <w:lang w:val="en-US" w:eastAsia="zh-CN"/>
        </w:rPr>
        <w:t>**</w:t>
      </w:r>
      <w:r>
        <w:rPr>
          <w:rFonts w:hint="eastAsia" w:ascii="仿宋" w:hAnsi="仿宋" w:eastAsia="仿宋" w:cs="仿宋"/>
          <w:lang w:eastAsia="zh-CN"/>
        </w:rPr>
        <w:t>、</w:t>
      </w:r>
      <w:r>
        <w:rPr>
          <w:rFonts w:hint="eastAsia" w:ascii="仿宋" w:hAnsi="仿宋" w:eastAsia="仿宋" w:cs="仿宋"/>
          <w:color w:val="231F20"/>
          <w:spacing w:val="-11"/>
          <w:lang w:eastAsia="zh-CN"/>
        </w:rPr>
        <w:t>苏</w:t>
      </w:r>
      <w:r>
        <w:rPr>
          <w:rFonts w:hint="eastAsia" w:ascii="仿宋" w:hAnsi="仿宋" w:eastAsia="仿宋" w:cs="仿宋"/>
          <w:color w:val="231F20"/>
          <w:spacing w:val="-11"/>
          <w:lang w:val="en-US" w:eastAsia="zh-CN"/>
        </w:rPr>
        <w:t>**</w:t>
      </w:r>
      <w:r>
        <w:rPr>
          <w:rFonts w:hint="eastAsia" w:ascii="仿宋" w:hAnsi="仿宋" w:eastAsia="仿宋" w:cs="仿宋"/>
          <w:color w:val="231F20"/>
          <w:spacing w:val="-11"/>
          <w:lang w:eastAsia="zh-CN"/>
        </w:rPr>
        <w:t>、李</w:t>
      </w:r>
      <w:r>
        <w:rPr>
          <w:rFonts w:hint="eastAsia" w:ascii="仿宋" w:hAnsi="仿宋" w:eastAsia="仿宋" w:cs="仿宋"/>
          <w:color w:val="231F20"/>
          <w:spacing w:val="-11"/>
          <w:lang w:val="en-US" w:eastAsia="zh-CN"/>
        </w:rPr>
        <w:t>**</w:t>
      </w:r>
      <w:r>
        <w:rPr>
          <w:rFonts w:hint="eastAsia" w:ascii="仿宋" w:hAnsi="仿宋" w:eastAsia="仿宋" w:cs="仿宋"/>
          <w:lang w:eastAsia="zh-CN"/>
        </w:rPr>
        <w:t>等3人居民身份证复印件</w:t>
      </w:r>
      <w:r>
        <w:rPr>
          <w:rFonts w:hint="eastAsia" w:ascii="仿宋" w:hAnsi="仿宋" w:eastAsia="仿宋" w:cs="仿宋"/>
          <w:lang w:val="en-US" w:eastAsia="zh-CN"/>
        </w:rPr>
        <w:t>以及</w:t>
      </w:r>
      <w:r>
        <w:rPr>
          <w:rFonts w:hint="eastAsia" w:ascii="仿宋" w:hAnsi="仿宋" w:eastAsia="仿宋" w:cs="仿宋"/>
          <w:color w:val="000000"/>
          <w:lang w:eastAsia="zh-CN"/>
        </w:rPr>
        <w:t>《花名册》</w:t>
      </w:r>
      <w:r>
        <w:rPr>
          <w:rFonts w:hint="eastAsia" w:ascii="仿宋" w:hAnsi="仿宋" w:eastAsia="仿宋" w:cs="仿宋"/>
          <w:kern w:val="1"/>
          <w:sz w:val="32"/>
          <w:szCs w:val="32"/>
          <w:lang w:eastAsia="zh-CN"/>
        </w:rPr>
        <w:t>《授权委托书》原件</w:t>
      </w:r>
      <w:r>
        <w:rPr>
          <w:rFonts w:hint="eastAsia" w:ascii="仿宋" w:hAnsi="仿宋" w:eastAsia="仿宋" w:cs="仿宋"/>
          <w:lang w:eastAsia="zh-CN"/>
        </w:rPr>
        <w:t>，</w:t>
      </w:r>
      <w:r>
        <w:rPr>
          <w:rFonts w:hint="eastAsia" w:ascii="仿宋" w:hAnsi="仿宋" w:eastAsia="仿宋" w:cs="仿宋"/>
          <w:color w:val="231F20"/>
          <w:spacing w:val="-11"/>
          <w:lang w:eastAsia="zh-CN"/>
        </w:rPr>
        <w:t>证明</w:t>
      </w:r>
      <w:r>
        <w:rPr>
          <w:rFonts w:hint="eastAsia" w:ascii="仿宋" w:hAnsi="仿宋" w:eastAsia="仿宋" w:cs="仿宋"/>
          <w:kern w:val="1"/>
          <w:lang w:eastAsia="zh-CN"/>
        </w:rPr>
        <w:t>当事人</w:t>
      </w:r>
      <w:r>
        <w:rPr>
          <w:rFonts w:hint="eastAsia" w:ascii="仿宋" w:hAnsi="仿宋" w:eastAsia="仿宋" w:cs="仿宋"/>
          <w:color w:val="000000"/>
          <w:lang w:eastAsia="zh-CN"/>
        </w:rPr>
        <w:t>相关人员的身份、职务以及授权委托情况</w:t>
      </w:r>
      <w:r>
        <w:rPr>
          <w:rFonts w:hint="eastAsia" w:ascii="仿宋" w:hAnsi="仿宋" w:eastAsia="仿宋" w:cs="仿宋"/>
          <w:color w:val="231F20"/>
          <w:spacing w:val="-11"/>
          <w:lang w:eastAsia="zh-CN"/>
        </w:rPr>
        <w:t>；</w:t>
      </w:r>
    </w:p>
    <w:p>
      <w:pPr>
        <w:pStyle w:val="3"/>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4.</w:t>
      </w:r>
      <w:r>
        <w:rPr>
          <w:rFonts w:hint="eastAsia" w:ascii="仿宋" w:hAnsi="仿宋" w:eastAsia="仿宋" w:cs="仿宋"/>
          <w:kern w:val="1"/>
          <w:lang w:eastAsia="zh-CN"/>
        </w:rPr>
        <w:t>当事人</w:t>
      </w:r>
      <w:r>
        <w:rPr>
          <w:rFonts w:hint="eastAsia" w:ascii="仿宋" w:hAnsi="仿宋" w:eastAsia="仿宋" w:cs="仿宋"/>
          <w:color w:val="000000"/>
          <w:lang w:eastAsia="zh-CN"/>
        </w:rPr>
        <w:t>涉案批次的上臂式电子血压计</w:t>
      </w:r>
      <w:r>
        <w:rPr>
          <w:rFonts w:hint="eastAsia" w:ascii="仿宋" w:hAnsi="仿宋" w:eastAsia="仿宋" w:cs="仿宋"/>
          <w:color w:val="00000A"/>
          <w:lang w:eastAsia="zh-CN"/>
        </w:rPr>
        <w:t>《生产计划单》《物料出库单》《生产过程岗位人员记录》《成品检验报告》《产品放行单》</w:t>
      </w:r>
      <w:r>
        <w:rPr>
          <w:rFonts w:hint="eastAsia" w:ascii="仿宋" w:hAnsi="仿宋" w:eastAsia="仿宋" w:cs="仿宋"/>
          <w:color w:val="000000" w:themeColor="text1"/>
          <w:lang w:eastAsia="zh-CN"/>
          <w14:textFill>
            <w14:solidFill>
              <w14:schemeClr w14:val="tx1"/>
            </w14:solidFill>
          </w14:textFill>
        </w:rPr>
        <w:t>《产成品入库单》</w:t>
      </w:r>
      <w:r>
        <w:rPr>
          <w:rFonts w:hint="eastAsia" w:ascii="仿宋" w:hAnsi="仿宋" w:eastAsia="仿宋" w:cs="仿宋"/>
          <w:lang w:eastAsia="zh-CN"/>
        </w:rPr>
        <w:t>等材料复印件</w:t>
      </w:r>
      <w:r>
        <w:rPr>
          <w:rFonts w:hint="eastAsia" w:ascii="仿宋" w:hAnsi="仿宋" w:eastAsia="仿宋" w:cs="仿宋"/>
          <w:color w:val="00000A"/>
          <w:lang w:eastAsia="zh-CN"/>
        </w:rPr>
        <w:t>，</w:t>
      </w:r>
      <w:r>
        <w:rPr>
          <w:rFonts w:hint="eastAsia" w:ascii="仿宋" w:hAnsi="仿宋" w:eastAsia="仿宋" w:cs="仿宋"/>
          <w:color w:val="231F20"/>
          <w:spacing w:val="-11"/>
          <w:lang w:eastAsia="zh-CN"/>
        </w:rPr>
        <w:t>证明</w:t>
      </w:r>
      <w:r>
        <w:rPr>
          <w:rFonts w:hint="eastAsia" w:ascii="仿宋" w:hAnsi="仿宋" w:eastAsia="仿宋" w:cs="仿宋"/>
          <w:kern w:val="1"/>
          <w:lang w:eastAsia="zh-CN"/>
        </w:rPr>
        <w:t>当事人</w:t>
      </w:r>
      <w:r>
        <w:rPr>
          <w:rFonts w:hint="eastAsia" w:ascii="仿宋" w:hAnsi="仿宋" w:eastAsia="仿宋" w:cs="仿宋"/>
          <w:color w:val="00000A"/>
          <w:lang w:eastAsia="zh-CN"/>
        </w:rPr>
        <w:t>涉案批次</w:t>
      </w:r>
      <w:r>
        <w:rPr>
          <w:rFonts w:hint="eastAsia" w:ascii="仿宋" w:hAnsi="仿宋" w:eastAsia="仿宋" w:cs="仿宋"/>
          <w:color w:val="000000"/>
          <w:lang w:eastAsia="zh-CN"/>
        </w:rPr>
        <w:t>上臂式电子血压计</w:t>
      </w:r>
      <w:r>
        <w:rPr>
          <w:rFonts w:hint="eastAsia" w:ascii="仿宋" w:hAnsi="仿宋" w:eastAsia="仿宋" w:cs="仿宋"/>
          <w:color w:val="00000A"/>
          <w:lang w:eastAsia="zh-CN"/>
        </w:rPr>
        <w:t>生产检验及放行情况</w:t>
      </w:r>
      <w:r>
        <w:rPr>
          <w:rFonts w:hint="eastAsia" w:ascii="仿宋" w:hAnsi="仿宋" w:eastAsia="仿宋" w:cs="仿宋"/>
          <w:lang w:eastAsia="zh-CN"/>
        </w:rPr>
        <w:t>；</w:t>
      </w:r>
    </w:p>
    <w:p>
      <w:pPr>
        <w:pStyle w:val="3"/>
        <w:keepLines w:val="0"/>
        <w:pageBreakBefore w:val="0"/>
        <w:kinsoku/>
        <w:wordWrap/>
        <w:overflowPunct/>
        <w:topLinePunct w:val="0"/>
        <w:autoSpaceDE/>
        <w:autoSpaceDN/>
        <w:bidi w:val="0"/>
        <w:spacing w:line="560" w:lineRule="exact"/>
        <w:ind w:left="0" w:firstLine="596" w:firstLineChars="200"/>
        <w:jc w:val="both"/>
        <w:textAlignment w:val="auto"/>
        <w:rPr>
          <w:rFonts w:hint="eastAsia" w:ascii="仿宋" w:hAnsi="仿宋" w:eastAsia="仿宋" w:cs="仿宋"/>
          <w:color w:val="231F20"/>
          <w:spacing w:val="-11"/>
          <w:lang w:eastAsia="zh-CN"/>
        </w:rPr>
      </w:pPr>
      <w:r>
        <w:rPr>
          <w:rFonts w:hint="eastAsia" w:ascii="仿宋" w:hAnsi="仿宋" w:eastAsia="仿宋" w:cs="仿宋"/>
          <w:color w:val="231F20"/>
          <w:spacing w:val="-11"/>
          <w:lang w:eastAsia="zh-CN"/>
        </w:rPr>
        <w:t>5.</w:t>
      </w:r>
      <w:r>
        <w:rPr>
          <w:rFonts w:hint="eastAsia" w:ascii="仿宋" w:hAnsi="仿宋" w:eastAsia="仿宋" w:cs="仿宋"/>
          <w:kern w:val="1"/>
          <w:lang w:eastAsia="zh-CN"/>
        </w:rPr>
        <w:t>当事人</w:t>
      </w:r>
      <w:r>
        <w:rPr>
          <w:rFonts w:hint="eastAsia" w:ascii="仿宋" w:hAnsi="仿宋" w:eastAsia="仿宋" w:cs="仿宋"/>
          <w:lang w:eastAsia="zh-CN"/>
        </w:rPr>
        <w:t>《AS-35D生产工艺流程图》《生产工艺规程-上臂式电子血压计》《样品管理制度》《上臂式电子血压计成品检验规程》《过程检验规程》等材料复印件，</w:t>
      </w:r>
      <w:r>
        <w:rPr>
          <w:rFonts w:hint="eastAsia" w:ascii="仿宋" w:hAnsi="仿宋" w:eastAsia="仿宋" w:cs="仿宋"/>
          <w:color w:val="231F20"/>
          <w:spacing w:val="-11"/>
          <w:lang w:eastAsia="zh-CN"/>
        </w:rPr>
        <w:t>证明</w:t>
      </w:r>
      <w:r>
        <w:rPr>
          <w:rFonts w:hint="eastAsia" w:ascii="仿宋" w:hAnsi="仿宋" w:eastAsia="仿宋" w:cs="仿宋"/>
          <w:lang w:eastAsia="zh-CN"/>
        </w:rPr>
        <w:t>涉案产品工艺流程、检验规程等情况；</w:t>
      </w:r>
    </w:p>
    <w:p>
      <w:pPr>
        <w:pStyle w:val="3"/>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6.当事人销售发货单、销售合同、销售发票、退款发票、帐卡及</w:t>
      </w:r>
      <w:r>
        <w:rPr>
          <w:rFonts w:hint="eastAsia" w:ascii="仿宋" w:hAnsi="仿宋" w:eastAsia="仿宋" w:cs="仿宋"/>
          <w:kern w:val="1"/>
          <w:sz w:val="32"/>
          <w:szCs w:val="32"/>
          <w:lang w:eastAsia="zh-CN"/>
        </w:rPr>
        <w:t>新郑市</w:t>
      </w:r>
      <w:r>
        <w:rPr>
          <w:rFonts w:hint="eastAsia" w:ascii="仿宋" w:hAnsi="仿宋" w:eastAsia="仿宋" w:cs="仿宋"/>
          <w:color w:val="000000"/>
          <w:sz w:val="32"/>
          <w:szCs w:val="32"/>
          <w:lang w:val="en-US" w:eastAsia="zh-CN"/>
        </w:rPr>
        <w:t>****</w:t>
      </w:r>
      <w:r>
        <w:rPr>
          <w:rFonts w:hint="eastAsia" w:ascii="仿宋" w:hAnsi="仿宋" w:eastAsia="仿宋" w:cs="仿宋"/>
          <w:kern w:val="1"/>
          <w:sz w:val="32"/>
          <w:szCs w:val="32"/>
          <w:lang w:eastAsia="zh-CN"/>
        </w:rPr>
        <w:t>有限责任公司</w:t>
      </w:r>
      <w:r>
        <w:rPr>
          <w:rFonts w:hint="eastAsia" w:ascii="仿宋" w:hAnsi="仿宋" w:eastAsia="仿宋" w:cs="仿宋"/>
          <w:lang w:eastAsia="zh-CN"/>
        </w:rPr>
        <w:t>《营业执照》《第二类医疗器械经营备案凭证》等复印件，</w:t>
      </w:r>
      <w:r>
        <w:rPr>
          <w:rFonts w:hint="eastAsia" w:ascii="仿宋" w:hAnsi="仿宋" w:eastAsia="仿宋" w:cs="仿宋"/>
          <w:color w:val="231F20"/>
          <w:spacing w:val="-11"/>
          <w:lang w:eastAsia="zh-CN"/>
        </w:rPr>
        <w:t>证明</w:t>
      </w:r>
      <w:r>
        <w:rPr>
          <w:rFonts w:hint="eastAsia" w:ascii="仿宋" w:hAnsi="仿宋" w:eastAsia="仿宋" w:cs="仿宋"/>
          <w:lang w:eastAsia="zh-CN"/>
        </w:rPr>
        <w:t>当事人涉案批次产品的销售及退款等情况；</w:t>
      </w:r>
    </w:p>
    <w:p>
      <w:pPr>
        <w:pStyle w:val="3"/>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7.《协助调查函》（闽药监厦稽办〔2025〕001号）及《关于对福建省药品监督管理局厦门药品稽查办公室协助调查函的复函》（豫药械检业〔2025〕7号）复印件，证明协助调查情况；</w:t>
      </w:r>
    </w:p>
    <w:p>
      <w:pPr>
        <w:pStyle w:val="3"/>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lang w:eastAsia="zh-CN"/>
        </w:rPr>
        <w:t>8.</w:t>
      </w:r>
      <w:r>
        <w:rPr>
          <w:rFonts w:hint="eastAsia" w:ascii="仿宋" w:hAnsi="仿宋" w:eastAsia="仿宋" w:cs="仿宋"/>
          <w:kern w:val="1"/>
          <w:lang w:eastAsia="zh-CN"/>
        </w:rPr>
        <w:t>当事人</w:t>
      </w:r>
      <w:r>
        <w:rPr>
          <w:rFonts w:hint="eastAsia" w:ascii="仿宋" w:hAnsi="仿宋" w:eastAsia="仿宋" w:cs="仿宋"/>
          <w:lang w:eastAsia="zh-CN"/>
        </w:rPr>
        <w:t>《医疗器械召回事件报告表》《召回计划实施情况报告》《产品抽检不合格原因分析以及纠正措施报告》等材料原件，</w:t>
      </w:r>
      <w:r>
        <w:rPr>
          <w:rFonts w:hint="eastAsia" w:ascii="仿宋" w:hAnsi="仿宋" w:eastAsia="仿宋" w:cs="仿宋"/>
          <w:color w:val="231F20"/>
          <w:spacing w:val="-11"/>
          <w:lang w:eastAsia="zh-CN"/>
        </w:rPr>
        <w:t>证明</w:t>
      </w:r>
      <w:r>
        <w:rPr>
          <w:rFonts w:hint="eastAsia" w:ascii="仿宋" w:hAnsi="仿宋" w:eastAsia="仿宋" w:cs="仿宋"/>
          <w:kern w:val="1"/>
          <w:lang w:eastAsia="zh-CN"/>
        </w:rPr>
        <w:t>当事人</w:t>
      </w:r>
      <w:r>
        <w:rPr>
          <w:rFonts w:hint="eastAsia" w:ascii="仿宋" w:hAnsi="仿宋" w:eastAsia="仿宋" w:cs="仿宋"/>
          <w:color w:val="000000"/>
          <w:lang w:eastAsia="zh-CN"/>
        </w:rPr>
        <w:t>采取风险控制措施、产品召回和售后反馈等情况</w:t>
      </w:r>
      <w:r>
        <w:rPr>
          <w:rFonts w:hint="eastAsia" w:ascii="仿宋" w:hAnsi="仿宋" w:eastAsia="仿宋" w:cs="仿宋"/>
          <w:color w:val="000000" w:themeColor="text1"/>
          <w:lang w:eastAsia="zh-CN"/>
          <w14:textFill>
            <w14:solidFill>
              <w14:schemeClr w14:val="tx1"/>
            </w14:solidFill>
          </w14:textFill>
        </w:rPr>
        <w:t>；</w:t>
      </w:r>
    </w:p>
    <w:p>
      <w:pPr>
        <w:pStyle w:val="3"/>
        <w:keepLines w:val="0"/>
        <w:pageBreakBefore w:val="0"/>
        <w:kinsoku/>
        <w:wordWrap/>
        <w:overflowPunct/>
        <w:topLinePunct w:val="0"/>
        <w:autoSpaceDE/>
        <w:autoSpaceDN/>
        <w:bidi w:val="0"/>
        <w:spacing w:line="560" w:lineRule="exact"/>
        <w:ind w:left="0" w:firstLine="640" w:firstLineChars="200"/>
        <w:jc w:val="both"/>
        <w:textAlignment w:val="auto"/>
        <w:rPr>
          <w:rFonts w:hint="eastAsia" w:ascii="仿宋" w:hAnsi="仿宋" w:eastAsia="仿宋" w:cs="仿宋"/>
          <w:kern w:val="1"/>
          <w:lang w:eastAsia="zh-CN"/>
        </w:rPr>
      </w:pPr>
      <w:r>
        <w:rPr>
          <w:rFonts w:hint="eastAsia" w:ascii="仿宋" w:hAnsi="仿宋" w:eastAsia="仿宋" w:cs="仿宋"/>
          <w:kern w:val="1"/>
          <w:lang w:eastAsia="zh-CN"/>
        </w:rPr>
        <w:t>9.《现场笔录》《实施行政强制措施决定书》</w:t>
      </w:r>
      <w:r>
        <w:rPr>
          <w:rFonts w:hint="eastAsia" w:ascii="Times New Roman" w:hAnsi="Times New Roman" w:eastAsia="仿宋_GB2312" w:cs="Times New Roman"/>
          <w:kern w:val="2"/>
          <w:sz w:val="32"/>
          <w:szCs w:val="32"/>
          <w:vertAlign w:val="baseline"/>
          <w:lang w:val="en-US" w:eastAsia="zh-CN" w:bidi="ar-SA"/>
        </w:rPr>
        <w:t>《延长行政强制措施期限决定书》《解除行政强制措施期限决定书》</w:t>
      </w:r>
      <w:r>
        <w:rPr>
          <w:rFonts w:hint="eastAsia" w:ascii="仿宋" w:hAnsi="仿宋" w:eastAsia="仿宋" w:cs="仿宋"/>
          <w:kern w:val="1"/>
          <w:lang w:eastAsia="zh-CN"/>
        </w:rPr>
        <w:t>，</w:t>
      </w:r>
      <w:r>
        <w:rPr>
          <w:rFonts w:hint="eastAsia" w:ascii="仿宋" w:hAnsi="仿宋" w:eastAsia="仿宋" w:cs="仿宋"/>
          <w:color w:val="231F20"/>
          <w:spacing w:val="-11"/>
          <w:lang w:eastAsia="zh-CN"/>
        </w:rPr>
        <w:t>证明</w:t>
      </w:r>
      <w:r>
        <w:rPr>
          <w:rFonts w:hint="eastAsia" w:ascii="仿宋" w:hAnsi="仿宋" w:eastAsia="仿宋" w:cs="仿宋"/>
          <w:kern w:val="1"/>
          <w:lang w:eastAsia="zh-CN"/>
        </w:rPr>
        <w:t>现场核查以及行政强制的实施情况；</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kern w:val="1"/>
          <w:sz w:val="32"/>
          <w:szCs w:val="32"/>
          <w:lang w:eastAsia="zh-CN"/>
        </w:rPr>
        <w:t>10.当事人管理者代表</w:t>
      </w:r>
      <w:r>
        <w:rPr>
          <w:rFonts w:hint="eastAsia" w:ascii="仿宋" w:hAnsi="仿宋" w:eastAsia="仿宋" w:cs="仿宋"/>
          <w:color w:val="000000" w:themeColor="text1"/>
          <w:sz w:val="32"/>
          <w:szCs w:val="32"/>
          <w:lang w:eastAsia="zh-CN"/>
          <w14:textFill>
            <w14:solidFill>
              <w14:schemeClr w14:val="tx1"/>
            </w14:solidFill>
          </w14:textFill>
        </w:rPr>
        <w:t>苏</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、质检部负责人李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sz w:val="32"/>
          <w:szCs w:val="32"/>
          <w:lang w:eastAsia="zh-CN"/>
        </w:rPr>
        <w:t>《询问笔录》，</w:t>
      </w:r>
      <w:r>
        <w:rPr>
          <w:rFonts w:hint="eastAsia" w:ascii="仿宋" w:hAnsi="仿宋" w:eastAsia="仿宋" w:cs="仿宋"/>
          <w:color w:val="000000" w:themeColor="text1"/>
          <w:sz w:val="32"/>
          <w:szCs w:val="32"/>
          <w:lang w:eastAsia="zh-CN"/>
          <w14:textFill>
            <w14:solidFill>
              <w14:schemeClr w14:val="tx1"/>
            </w14:solidFill>
          </w14:textFill>
        </w:rPr>
        <w:t>证明调查询</w:t>
      </w:r>
      <w:r>
        <w:rPr>
          <w:rFonts w:hint="eastAsia" w:ascii="仿宋" w:hAnsi="仿宋" w:eastAsia="仿宋" w:cs="仿宋"/>
          <w:sz w:val="32"/>
          <w:szCs w:val="32"/>
          <w:lang w:eastAsia="zh-CN"/>
        </w:rPr>
        <w:t>问的情况。</w:t>
      </w:r>
    </w:p>
    <w:p>
      <w:pPr>
        <w:pStyle w:val="3"/>
        <w:keepLines w:val="0"/>
        <w:pageBreakBefore w:val="0"/>
        <w:kinsoku/>
        <w:wordWrap/>
        <w:overflowPunct/>
        <w:topLinePunct w:val="0"/>
        <w:autoSpaceDE/>
        <w:autoSpaceDN/>
        <w:bidi w:val="0"/>
        <w:snapToGrid w:val="0"/>
        <w:spacing w:line="560" w:lineRule="exact"/>
        <w:ind w:left="0" w:firstLine="640" w:firstLineChars="200"/>
        <w:jc w:val="both"/>
        <w:textAlignment w:val="auto"/>
        <w:rPr>
          <w:rFonts w:hint="eastAsia" w:ascii="仿宋" w:eastAsia="仿宋" w:cs="仿宋"/>
          <w:w w:val="99"/>
          <w:lang w:eastAsia="zh-CN"/>
        </w:rPr>
      </w:pPr>
      <w:r>
        <w:rPr>
          <w:rFonts w:hint="eastAsia" w:ascii="仿宋" w:hAnsi="仿宋" w:eastAsia="仿宋" w:cs="仿宋"/>
          <w:lang w:eastAsia="zh-CN"/>
        </w:rPr>
        <w:t>2025年</w:t>
      </w:r>
      <w:r>
        <w:rPr>
          <w:rFonts w:hint="eastAsia" w:ascii="仿宋" w:hAnsi="仿宋" w:eastAsia="仿宋" w:cs="仿宋"/>
          <w:lang w:val="en-US" w:eastAsia="zh-CN"/>
        </w:rPr>
        <w:t>4</w:t>
      </w:r>
      <w:r>
        <w:rPr>
          <w:rFonts w:hint="eastAsia" w:ascii="仿宋" w:hAnsi="仿宋" w:eastAsia="仿宋" w:cs="仿宋"/>
          <w:lang w:eastAsia="zh-CN"/>
        </w:rPr>
        <w:t>月</w:t>
      </w:r>
      <w:r>
        <w:rPr>
          <w:rFonts w:hint="eastAsia" w:ascii="仿宋" w:hAnsi="仿宋" w:eastAsia="仿宋" w:cs="仿宋"/>
          <w:lang w:val="en-US" w:eastAsia="zh-CN"/>
        </w:rPr>
        <w:t>2</w:t>
      </w:r>
      <w:r>
        <w:rPr>
          <w:rFonts w:hint="eastAsia" w:ascii="仿宋" w:hAnsi="仿宋" w:eastAsia="仿宋" w:cs="仿宋"/>
          <w:lang w:eastAsia="zh-CN"/>
        </w:rPr>
        <w:t>日，本局</w:t>
      </w:r>
      <w:r>
        <w:rPr>
          <w:rFonts w:hint="eastAsia" w:ascii="仿宋" w:eastAsia="仿宋" w:cs="仿宋"/>
          <w:w w:val="99"/>
          <w:lang w:eastAsia="zh-CN"/>
        </w:rPr>
        <w:t>向</w:t>
      </w:r>
      <w:r>
        <w:rPr>
          <w:rFonts w:hint="eastAsia" w:ascii="仿宋" w:hAnsi="仿宋" w:eastAsia="仿宋" w:cs="仿宋"/>
          <w:lang w:eastAsia="zh-CN"/>
        </w:rPr>
        <w:t>当事人</w:t>
      </w:r>
      <w:r>
        <w:rPr>
          <w:rFonts w:hint="eastAsia" w:ascii="仿宋" w:eastAsia="仿宋" w:cs="仿宋"/>
          <w:w w:val="99"/>
          <w:lang w:eastAsia="zh-CN"/>
        </w:rPr>
        <w:t>送达了《行政处罚告知书》（闽药监厦稽办罚告〔2025〕</w:t>
      </w:r>
      <w:r>
        <w:rPr>
          <w:rFonts w:hint="eastAsia" w:ascii="仿宋" w:eastAsia="仿宋" w:cs="仿宋"/>
          <w:w w:val="99"/>
          <w:lang w:val="en-US" w:eastAsia="zh-CN"/>
        </w:rPr>
        <w:t>008</w:t>
      </w:r>
      <w:r>
        <w:rPr>
          <w:rFonts w:hint="eastAsia" w:ascii="仿宋" w:eastAsia="仿宋" w:cs="仿宋"/>
          <w:w w:val="99"/>
          <w:lang w:eastAsia="zh-CN"/>
        </w:rPr>
        <w:t>号），告知当事人拟作出行政处罚内容以及事实、理由、依据，并告知其依法享有陈述、申辩的权利。</w:t>
      </w:r>
      <w:r>
        <w:rPr>
          <w:rFonts w:hint="eastAsia" w:ascii="仿宋" w:hAnsi="宋体" w:eastAsia="仿宋" w:cs="仿宋"/>
          <w:w w:val="99"/>
          <w:lang w:val="en-US" w:eastAsia="zh-CN"/>
        </w:rPr>
        <w:t>在法定期限内，</w:t>
      </w:r>
      <w:r>
        <w:rPr>
          <w:rFonts w:hint="eastAsia" w:ascii="仿宋" w:hAnsi="仿宋" w:eastAsia="仿宋" w:cs="仿宋"/>
          <w:lang w:eastAsia="zh-CN"/>
        </w:rPr>
        <w:t>当事人</w:t>
      </w:r>
      <w:r>
        <w:rPr>
          <w:rFonts w:hint="eastAsia" w:ascii="仿宋" w:hAnsi="宋体" w:eastAsia="仿宋" w:cs="仿宋"/>
          <w:w w:val="99"/>
          <w:lang w:val="en-US" w:eastAsia="zh-CN"/>
        </w:rPr>
        <w:t>未向</w:t>
      </w:r>
      <w:r>
        <w:rPr>
          <w:rFonts w:hint="eastAsia" w:ascii="仿宋" w:eastAsia="仿宋" w:cs="仿宋"/>
          <w:w w:val="99"/>
          <w:lang w:val="en-US" w:eastAsia="zh-CN"/>
        </w:rPr>
        <w:t>本</w:t>
      </w:r>
      <w:r>
        <w:rPr>
          <w:rFonts w:hint="eastAsia" w:ascii="仿宋" w:hAnsi="宋体" w:eastAsia="仿宋" w:cs="仿宋"/>
          <w:w w:val="99"/>
          <w:lang w:val="en-US" w:eastAsia="zh-CN"/>
        </w:rPr>
        <w:t>局提出陈述、申辩要求。</w:t>
      </w:r>
    </w:p>
    <w:p>
      <w:pPr>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本</w:t>
      </w:r>
      <w:r>
        <w:rPr>
          <w:rFonts w:hint="eastAsia" w:ascii="仿宋" w:hAnsi="仿宋" w:eastAsia="仿宋" w:cs="仿宋"/>
          <w:sz w:val="32"/>
          <w:szCs w:val="32"/>
        </w:rPr>
        <w:t>局认为，</w:t>
      </w:r>
      <w:r>
        <w:rPr>
          <w:rFonts w:hint="eastAsia" w:ascii="仿宋" w:hAnsi="仿宋" w:eastAsia="仿宋" w:cs="仿宋"/>
          <w:sz w:val="32"/>
          <w:szCs w:val="32"/>
          <w:lang w:eastAsia="zh-CN"/>
        </w:rPr>
        <w:t>当事人</w:t>
      </w:r>
      <w:r>
        <w:rPr>
          <w:rFonts w:hint="eastAsia" w:ascii="仿宋" w:hAnsi="宋体" w:eastAsia="仿宋" w:cs="仿宋"/>
          <w:w w:val="99"/>
          <w:kern w:val="0"/>
          <w:sz w:val="32"/>
          <w:szCs w:val="32"/>
          <w:lang w:val="en-US" w:eastAsia="zh-CN" w:bidi="ar-SA"/>
        </w:rPr>
        <w:t>违反了《医疗器械监督管理条例》第三十五条第一款的规定，构成了生产不符合经注册产品技术要求的上臂式电子血压计的违法行为。</w:t>
      </w:r>
    </w:p>
    <w:p>
      <w:pPr>
        <w:pStyle w:val="6"/>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涉案批次产品上述</w:t>
      </w:r>
      <w:r>
        <w:rPr>
          <w:rFonts w:hint="eastAsia" w:ascii="仿宋" w:hAnsi="仿宋" w:eastAsia="仿宋" w:cs="仿宋"/>
          <w:color w:val="000000" w:themeColor="text1"/>
          <w:sz w:val="32"/>
          <w:szCs w:val="32"/>
          <w:lang w:val="en-US" w:eastAsia="zh-CN"/>
          <w14:textFill>
            <w14:solidFill>
              <w14:schemeClr w14:val="tx1"/>
            </w14:solidFill>
          </w14:textFill>
        </w:rPr>
        <w:t>6个项目</w:t>
      </w:r>
      <w:r>
        <w:rPr>
          <w:rFonts w:hint="eastAsia" w:ascii="仿宋" w:hAnsi="仿宋" w:eastAsia="仿宋" w:cs="仿宋"/>
          <w:color w:val="000000" w:themeColor="text1"/>
          <w:sz w:val="32"/>
          <w:szCs w:val="32"/>
          <w:lang w:eastAsia="zh-CN"/>
          <w14:textFill>
            <w14:solidFill>
              <w14:schemeClr w14:val="tx1"/>
            </w14:solidFill>
          </w14:textFill>
        </w:rPr>
        <w:t>检验结论不合格系检验过程屏幕显示内容为无效信息，样品不能正常使用。经核查，</w:t>
      </w:r>
      <w:r>
        <w:rPr>
          <w:rFonts w:hint="eastAsia" w:ascii="仿宋" w:hAnsi="仿宋" w:eastAsia="仿宋" w:cs="仿宋"/>
          <w:color w:val="000000"/>
          <w:sz w:val="32"/>
          <w:szCs w:val="32"/>
          <w:lang w:eastAsia="zh-CN"/>
        </w:rPr>
        <w:t>涉案批次产品按照制定的生产工艺流程图、生产工艺规程，</w:t>
      </w:r>
      <w:r>
        <w:rPr>
          <w:rFonts w:hint="eastAsia" w:ascii="仿宋" w:hAnsi="仿宋" w:eastAsia="仿宋" w:cs="仿宋"/>
          <w:color w:val="000000" w:themeColor="text1"/>
          <w:sz w:val="32"/>
          <w:szCs w:val="32"/>
          <w:lang w:eastAsia="zh-CN"/>
          <w14:textFill>
            <w14:solidFill>
              <w14:schemeClr w14:val="tx1"/>
            </w14:solidFill>
          </w14:textFill>
        </w:rPr>
        <w:t>实施包括显示测试、综合性能测试以及按键功能检测在内的生产操作，未发现生产过程</w:t>
      </w:r>
      <w:r>
        <w:rPr>
          <w:rFonts w:hint="eastAsia" w:ascii="仿宋" w:hAnsi="仿宋" w:eastAsia="仿宋" w:cs="仿宋"/>
          <w:color w:val="000000" w:themeColor="text1"/>
          <w:sz w:val="32"/>
          <w:szCs w:val="32"/>
          <w:lang w:val="en-US" w:eastAsia="zh-CN"/>
          <w14:textFill>
            <w14:solidFill>
              <w14:schemeClr w14:val="tx1"/>
            </w14:solidFill>
          </w14:textFill>
        </w:rPr>
        <w:t>屏幕显示异常的情况，产品经检验合格后出厂放行</w:t>
      </w:r>
      <w:r>
        <w:rPr>
          <w:rFonts w:hint="eastAsia" w:ascii="Times New Roman" w:hAnsi="Times New Roman" w:eastAsia="仿宋_GB2312" w:cs="Times New Roman"/>
          <w:bCs/>
          <w:color w:val="000000"/>
          <w:sz w:val="32"/>
          <w:szCs w:val="32"/>
          <w:lang w:eastAsia="zh-CN"/>
        </w:rPr>
        <w:t>。截至</w:t>
      </w:r>
      <w:r>
        <w:rPr>
          <w:rFonts w:hint="eastAsia" w:ascii="仿宋" w:hAnsi="仿宋" w:eastAsia="仿宋" w:cs="仿宋"/>
          <w:color w:val="000000" w:themeColor="text1"/>
          <w:sz w:val="32"/>
          <w:szCs w:val="32"/>
          <w:lang w:eastAsia="zh-CN"/>
          <w14:textFill>
            <w14:solidFill>
              <w14:schemeClr w14:val="tx1"/>
            </w14:solidFill>
          </w14:textFill>
        </w:rPr>
        <w:t>目前未收到涉案批次产品出现不能正常使用等质量问题的情况反映，</w:t>
      </w:r>
      <w:r>
        <w:rPr>
          <w:rFonts w:hint="eastAsia" w:ascii="仿宋" w:hAnsi="仿宋" w:eastAsia="仿宋" w:cs="仿宋"/>
          <w:color w:val="000000"/>
          <w:sz w:val="32"/>
          <w:szCs w:val="32"/>
          <w:lang w:eastAsia="zh-CN"/>
        </w:rPr>
        <w:t>符合《福建省药品监管行政处罚裁量适用细则》第十一条第一款第四项、</w:t>
      </w:r>
      <w:r>
        <w:rPr>
          <w:rFonts w:hint="default" w:ascii="仿宋" w:hAnsi="仿宋" w:eastAsia="仿宋" w:cs="仿宋"/>
          <w:color w:val="000000"/>
          <w:sz w:val="32"/>
          <w:szCs w:val="32"/>
          <w:lang w:eastAsia="zh-CN"/>
        </w:rPr>
        <w:t>第十一条</w:t>
      </w:r>
      <w:r>
        <w:rPr>
          <w:rFonts w:hint="eastAsia" w:ascii="仿宋" w:hAnsi="仿宋" w:eastAsia="仿宋" w:cs="仿宋"/>
          <w:color w:val="000000"/>
          <w:sz w:val="32"/>
          <w:szCs w:val="32"/>
          <w:lang w:eastAsia="zh-CN"/>
        </w:rPr>
        <w:t>第二款第一项、第八项的规定，</w:t>
      </w:r>
      <w:r>
        <w:rPr>
          <w:rFonts w:hint="default" w:ascii="仿宋" w:hAnsi="仿宋" w:eastAsia="仿宋" w:cs="仿宋"/>
          <w:color w:val="000000"/>
          <w:sz w:val="32"/>
          <w:szCs w:val="32"/>
          <w:lang w:eastAsia="zh-CN"/>
        </w:rPr>
        <w:t>综合认定违法行为情节轻</w:t>
      </w:r>
      <w:r>
        <w:rPr>
          <w:rFonts w:hint="default" w:ascii="Times New Roman" w:hAnsi="Times New Roman" w:eastAsia="仿宋_GB2312" w:cs="Times New Roman"/>
          <w:bCs/>
          <w:color w:val="0D0D0D"/>
          <w:sz w:val="32"/>
          <w:szCs w:val="32"/>
        </w:rPr>
        <w:t>微</w:t>
      </w:r>
      <w:r>
        <w:rPr>
          <w:rFonts w:hint="eastAsia" w:ascii="Times New Roman" w:hAnsi="Times New Roman" w:eastAsia="仿宋_GB2312" w:cs="Times New Roman"/>
          <w:bCs/>
          <w:color w:val="0D0D0D"/>
          <w:sz w:val="32"/>
          <w:szCs w:val="32"/>
          <w:lang w:eastAsia="zh-CN"/>
        </w:rPr>
        <w:t>，</w:t>
      </w:r>
      <w:r>
        <w:rPr>
          <w:rFonts w:hint="default" w:ascii="Times New Roman" w:hAnsi="Times New Roman" w:eastAsia="仿宋_GB2312" w:cs="Times New Roman"/>
          <w:bCs/>
          <w:color w:val="0D0D0D"/>
          <w:sz w:val="32"/>
          <w:szCs w:val="32"/>
        </w:rPr>
        <w:t>社会危害后果较小</w:t>
      </w:r>
      <w:r>
        <w:rPr>
          <w:rFonts w:hint="eastAsia" w:ascii="仿宋" w:hAnsi="仿宋" w:eastAsia="仿宋" w:cs="仿宋"/>
          <w:color w:val="000000"/>
          <w:sz w:val="32"/>
          <w:szCs w:val="32"/>
          <w:lang w:eastAsia="zh-CN"/>
        </w:rPr>
        <w:t>，可以从轻或者减轻行政处罚</w:t>
      </w:r>
      <w:r>
        <w:rPr>
          <w:rFonts w:hint="eastAsia" w:ascii="Times New Roman" w:hAnsi="Times New Roman" w:eastAsia="仿宋_GB2312" w:cs="Times New Roman"/>
          <w:bCs/>
          <w:color w:val="000000"/>
          <w:sz w:val="32"/>
          <w:szCs w:val="32"/>
          <w:lang w:eastAsia="zh-CN"/>
        </w:rPr>
        <w:t>。此外，</w:t>
      </w:r>
      <w:r>
        <w:rPr>
          <w:rFonts w:hint="eastAsia" w:ascii="仿宋" w:hAnsi="仿宋" w:eastAsia="仿宋" w:cs="仿宋"/>
          <w:color w:val="000000"/>
          <w:sz w:val="32"/>
          <w:szCs w:val="32"/>
          <w:lang w:eastAsia="zh-CN"/>
        </w:rPr>
        <w:t>在调查取证过程中，当事人积极配合调查，如实陈述违法事实，主动提供证据材料，符合《福建省药品监管行政处罚裁量适用细则》第十一条第一款第二项的规定，可以从轻或者减轻行政处罚。</w:t>
      </w:r>
      <w:r>
        <w:rPr>
          <w:rFonts w:hint="eastAsia" w:ascii="仿宋" w:hAnsi="仿宋" w:eastAsia="仿宋" w:cs="仿宋"/>
          <w:color w:val="000000"/>
          <w:kern w:val="1"/>
          <w:sz w:val="32"/>
          <w:szCs w:val="32"/>
          <w:lang w:eastAsia="zh-CN"/>
        </w:rPr>
        <w:t>鉴于</w:t>
      </w:r>
      <w:r>
        <w:rPr>
          <w:rFonts w:hint="eastAsia" w:ascii="仿宋" w:hAnsi="仿宋" w:eastAsia="仿宋" w:cs="仿宋"/>
          <w:color w:val="000000"/>
          <w:sz w:val="32"/>
          <w:szCs w:val="32"/>
          <w:lang w:eastAsia="zh-CN"/>
        </w:rPr>
        <w:t>当事人</w:t>
      </w:r>
      <w:r>
        <w:rPr>
          <w:rFonts w:hint="eastAsia" w:ascii="仿宋" w:hAnsi="仿宋" w:eastAsia="仿宋" w:cs="仿宋"/>
          <w:color w:val="000000"/>
          <w:kern w:val="1"/>
          <w:sz w:val="32"/>
          <w:szCs w:val="32"/>
          <w:lang w:eastAsia="zh-CN"/>
        </w:rPr>
        <w:t>无从重行政处罚或情节严重的情形，</w:t>
      </w:r>
      <w:bookmarkStart w:id="1" w:name="_Hlk174971029"/>
      <w:r>
        <w:rPr>
          <w:rFonts w:ascii="仿宋" w:hAnsi="仿宋" w:eastAsia="仿宋" w:cs="仿宋"/>
          <w:sz w:val="32"/>
          <w:szCs w:val="32"/>
        </w:rPr>
        <w:t>结合案件情况综合考量，</w:t>
      </w:r>
      <w:r>
        <w:rPr>
          <w:rFonts w:hint="eastAsia" w:ascii="仿宋" w:hAnsi="仿宋" w:eastAsia="仿宋" w:cs="仿宋"/>
          <w:sz w:val="32"/>
          <w:szCs w:val="32"/>
          <w:lang w:eastAsia="zh-CN"/>
        </w:rPr>
        <w:t>本</w:t>
      </w:r>
      <w:r>
        <w:rPr>
          <w:rFonts w:ascii="仿宋" w:hAnsi="仿宋" w:eastAsia="仿宋" w:cs="仿宋"/>
          <w:sz w:val="32"/>
          <w:szCs w:val="32"/>
        </w:rPr>
        <w:t>局决定按从轻行政处罚等级进行量罚</w:t>
      </w:r>
      <w:r>
        <w:rPr>
          <w:rFonts w:hint="eastAsia" w:ascii="仿宋" w:hAnsi="仿宋" w:eastAsia="仿宋" w:cs="仿宋"/>
          <w:sz w:val="32"/>
          <w:szCs w:val="32"/>
          <w:lang w:eastAsia="zh-CN"/>
        </w:rPr>
        <w:t>。</w:t>
      </w:r>
      <w:bookmarkEnd w:id="1"/>
    </w:p>
    <w:p>
      <w:pPr>
        <w:keepLines w:val="0"/>
        <w:pageBreakBefore w:val="0"/>
        <w:kinsoku/>
        <w:wordWrap/>
        <w:overflowPunct/>
        <w:topLinePunct w:val="0"/>
        <w:autoSpaceDE/>
        <w:autoSpaceDN/>
        <w:bidi w:val="0"/>
        <w:spacing w:line="560" w:lineRule="exact"/>
        <w:ind w:firstLine="640" w:firstLineChars="200"/>
        <w:jc w:val="both"/>
        <w:textAlignment w:val="auto"/>
        <w:rPr>
          <w:rFonts w:hint="eastAsia" w:ascii="华文仿宋" w:hAnsi="华文仿宋" w:eastAsia="华文仿宋"/>
          <w:color w:val="231F20"/>
          <w:sz w:val="32"/>
          <w:szCs w:val="32"/>
          <w:lang w:eastAsia="zh-CN"/>
        </w:rPr>
      </w:pPr>
      <w:r>
        <w:rPr>
          <w:rFonts w:hint="eastAsia" w:ascii="华文仿宋" w:hAnsi="华文仿宋" w:eastAsia="华文仿宋"/>
          <w:color w:val="231F20"/>
          <w:sz w:val="32"/>
          <w:szCs w:val="32"/>
          <w:lang w:eastAsia="zh-CN"/>
        </w:rPr>
        <w:t>依据</w:t>
      </w:r>
      <w:r>
        <w:rPr>
          <w:rFonts w:hint="eastAsia" w:ascii="仿宋" w:hAnsi="仿宋" w:eastAsia="仿宋" w:cs="仿宋"/>
          <w:sz w:val="32"/>
          <w:szCs w:val="32"/>
          <w:lang w:eastAsia="zh-CN"/>
        </w:rPr>
        <w:t>《中华人民共和国行政处罚法》第二十八条第一款、第二款、</w:t>
      </w:r>
      <w:r>
        <w:rPr>
          <w:rFonts w:hint="eastAsia" w:ascii="华文仿宋" w:hAnsi="华文仿宋" w:eastAsia="华文仿宋"/>
          <w:color w:val="231F20"/>
          <w:sz w:val="32"/>
          <w:szCs w:val="32"/>
          <w:lang w:eastAsia="zh-CN"/>
        </w:rPr>
        <w:t>《医疗器械监督管理条例》第八十六条第一项、《福建省药品监管行政处罚裁量适用细则》第十一条第一款第二项、第四项的规定</w:t>
      </w:r>
      <w:r>
        <w:rPr>
          <w:rFonts w:hint="eastAsia" w:ascii="仿宋" w:hAnsi="仿宋" w:eastAsia="仿宋" w:cs="仿宋"/>
          <w:color w:val="000000" w:themeColor="text1"/>
          <w:sz w:val="32"/>
          <w:szCs w:val="32"/>
          <w:lang w:eastAsia="zh-CN"/>
          <w14:textFill>
            <w14:solidFill>
              <w14:schemeClr w14:val="tx1"/>
            </w14:solidFill>
          </w14:textFill>
        </w:rPr>
        <w:t>，现</w:t>
      </w:r>
      <w:r>
        <w:rPr>
          <w:rFonts w:hint="eastAsia" w:ascii="华文仿宋" w:hAnsi="华文仿宋" w:eastAsia="华文仿宋"/>
          <w:color w:val="231F20"/>
          <w:sz w:val="32"/>
          <w:szCs w:val="32"/>
          <w:lang w:eastAsia="zh-CN"/>
        </w:rPr>
        <w:t>责令当事人改正上述违法行为，并决定处罚如下：</w:t>
      </w:r>
      <w:bookmarkStart w:id="2" w:name="_Hlk18882991"/>
    </w:p>
    <w:p>
      <w:pPr>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231F20"/>
          <w:sz w:val="32"/>
          <w:szCs w:val="32"/>
          <w:lang w:eastAsia="zh-CN"/>
        </w:rPr>
      </w:pPr>
      <w:r>
        <w:rPr>
          <w:rFonts w:hint="eastAsia" w:ascii="仿宋" w:hAnsi="仿宋" w:eastAsia="仿宋" w:cs="仿宋"/>
          <w:color w:val="231F20"/>
          <w:sz w:val="32"/>
          <w:szCs w:val="32"/>
          <w:lang w:eastAsia="zh-CN"/>
        </w:rPr>
        <w:t>（一）没收违法所得</w:t>
      </w:r>
      <w:r>
        <w:rPr>
          <w:rFonts w:hint="eastAsia" w:ascii="仿宋" w:hAnsi="仿宋" w:eastAsia="仿宋" w:cs="仿宋"/>
          <w:kern w:val="1"/>
          <w:sz w:val="32"/>
          <w:szCs w:val="32"/>
          <w:lang w:eastAsia="zh-CN"/>
        </w:rPr>
        <w:t>9095.83</w:t>
      </w:r>
      <w:r>
        <w:rPr>
          <w:rFonts w:hint="eastAsia" w:ascii="仿宋" w:hAnsi="仿宋" w:eastAsia="仿宋" w:cs="仿宋"/>
          <w:color w:val="231F20"/>
          <w:sz w:val="32"/>
          <w:szCs w:val="32"/>
          <w:lang w:eastAsia="zh-CN"/>
        </w:rPr>
        <w:t>元（玖仟零玖拾伍圆捌角叁分）；</w:t>
      </w:r>
    </w:p>
    <w:p>
      <w:pPr>
        <w:keepLines w:val="0"/>
        <w:pageBreakBefore w:val="0"/>
        <w:kinsoku/>
        <w:wordWrap/>
        <w:overflowPunct/>
        <w:topLinePunct w:val="0"/>
        <w:autoSpaceDE/>
        <w:autoSpaceDN/>
        <w:bidi w:val="0"/>
        <w:spacing w:line="560" w:lineRule="exact"/>
        <w:ind w:firstLine="640" w:firstLineChars="200"/>
        <w:jc w:val="both"/>
        <w:textAlignment w:val="auto"/>
        <w:rPr>
          <w:rFonts w:hint="default" w:ascii="仿宋" w:hAnsi="仿宋" w:eastAsia="仿宋" w:cs="仿宋"/>
          <w:color w:val="231F20"/>
          <w:sz w:val="32"/>
          <w:szCs w:val="32"/>
          <w:lang w:val="en-US" w:eastAsia="zh-CN"/>
        </w:rPr>
      </w:pPr>
      <w:r>
        <w:rPr>
          <w:rFonts w:hint="eastAsia" w:ascii="仿宋" w:hAnsi="仿宋" w:eastAsia="仿宋" w:cs="仿宋"/>
          <w:color w:val="231F20"/>
          <w:sz w:val="32"/>
          <w:szCs w:val="32"/>
          <w:lang w:eastAsia="zh-CN"/>
        </w:rPr>
        <w:t>（二）没收召回的</w:t>
      </w:r>
      <w:r>
        <w:rPr>
          <w:rFonts w:hint="eastAsia" w:ascii="仿宋" w:hAnsi="仿宋" w:eastAsia="仿宋" w:cs="仿宋"/>
          <w:color w:val="231F20"/>
          <w:sz w:val="32"/>
          <w:szCs w:val="32"/>
          <w:lang w:val="en-US" w:eastAsia="zh-CN"/>
        </w:rPr>
        <w:t>4台涉案批次上臂式电子血压计；</w:t>
      </w:r>
    </w:p>
    <w:p>
      <w:pPr>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231F20"/>
          <w:sz w:val="32"/>
          <w:szCs w:val="32"/>
          <w:lang w:eastAsia="zh-CN"/>
        </w:rPr>
      </w:pPr>
      <w:r>
        <w:rPr>
          <w:rFonts w:hint="eastAsia" w:ascii="仿宋" w:hAnsi="仿宋" w:eastAsia="仿宋" w:cs="仿宋"/>
          <w:color w:val="231F20"/>
          <w:sz w:val="32"/>
          <w:szCs w:val="32"/>
          <w:lang w:eastAsia="zh-CN"/>
        </w:rPr>
        <w:t>（三）罚款20000元（贰万元）</w:t>
      </w:r>
      <w:bookmarkEnd w:id="2"/>
      <w:r>
        <w:rPr>
          <w:rFonts w:hint="eastAsia" w:ascii="仿宋" w:hAnsi="仿宋" w:eastAsia="仿宋" w:cs="仿宋"/>
          <w:color w:val="231F20"/>
          <w:sz w:val="32"/>
          <w:szCs w:val="32"/>
          <w:lang w:eastAsia="zh-CN"/>
        </w:rPr>
        <w:t>；</w:t>
      </w:r>
    </w:p>
    <w:p>
      <w:pPr>
        <w:pStyle w:val="6"/>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A"/>
          <w:sz w:val="32"/>
          <w:szCs w:val="32"/>
        </w:rPr>
      </w:pPr>
      <w:r>
        <w:rPr>
          <w:rFonts w:hint="eastAsia" w:ascii="仿宋" w:hAnsi="仿宋" w:eastAsia="仿宋" w:cs="CESI仿宋-GB2312"/>
          <w:sz w:val="32"/>
          <w:szCs w:val="32"/>
          <w:lang w:eastAsia="zh-CN"/>
        </w:rPr>
        <w:t>上述罚没款合计2</w:t>
      </w:r>
      <w:r>
        <w:rPr>
          <w:rFonts w:ascii="仿宋" w:hAnsi="仿宋" w:eastAsia="仿宋" w:cs="CESI仿宋-GB2312"/>
          <w:sz w:val="32"/>
          <w:szCs w:val="32"/>
          <w:lang w:eastAsia="zh-CN"/>
        </w:rPr>
        <w:t>9095.83</w:t>
      </w:r>
      <w:r>
        <w:rPr>
          <w:rFonts w:hint="eastAsia" w:ascii="仿宋" w:hAnsi="仿宋" w:eastAsia="仿宋" w:cs="CESI仿宋-GB2312"/>
          <w:sz w:val="32"/>
          <w:szCs w:val="32"/>
          <w:lang w:eastAsia="zh-CN"/>
        </w:rPr>
        <w:t>元（</w:t>
      </w:r>
      <w:r>
        <w:rPr>
          <w:rFonts w:hint="eastAsia" w:ascii="仿宋" w:hAnsi="仿宋" w:eastAsia="仿宋" w:cs="仿宋"/>
          <w:color w:val="231F20"/>
          <w:sz w:val="32"/>
          <w:szCs w:val="32"/>
          <w:lang w:eastAsia="zh-CN"/>
        </w:rPr>
        <w:t>贰万玖仟零玖拾伍元捌角叁分</w:t>
      </w:r>
      <w:r>
        <w:rPr>
          <w:rFonts w:hint="eastAsia" w:ascii="仿宋" w:hAnsi="仿宋" w:eastAsia="仿宋" w:cs="CESI仿宋-GB2312"/>
          <w:sz w:val="32"/>
          <w:szCs w:val="32"/>
          <w:lang w:eastAsia="zh-CN"/>
        </w:rPr>
        <w:t>）。</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kern w:val="1"/>
          <w:sz w:val="32"/>
          <w:szCs w:val="32"/>
        </w:rPr>
      </w:pPr>
      <w:r>
        <w:rPr>
          <w:rFonts w:hint="eastAsia" w:ascii="仿宋" w:hAnsi="仿宋" w:eastAsia="仿宋" w:cs="仿宋"/>
          <w:kern w:val="1"/>
          <w:sz w:val="32"/>
          <w:szCs w:val="32"/>
        </w:rPr>
        <w:t xml:space="preserve">当事人应自接到本行政处罚决定之日起15日内缴纳上述罚没款。根据我局开具的行政处罚缴款通知书，当事人自行选择缴款方式。逾期不缴纳罚款的，依据《中华人民共和国行政处罚法》第七十二条的规定，我局将每日按罚款数额的百分之三加处罚款，并依法申请人民法院强制执行。 </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ind w:left="4234" w:leftChars="2016" w:firstLine="320" w:firstLineChars="100"/>
        <w:jc w:val="both"/>
        <w:textAlignment w:val="auto"/>
        <w:rPr>
          <w:rFonts w:hint="eastAsia" w:ascii="仿宋" w:hAnsi="仿宋" w:eastAsia="仿宋" w:cs="仿宋"/>
          <w:sz w:val="32"/>
          <w:szCs w:val="32"/>
        </w:rPr>
      </w:pPr>
      <w:r>
        <w:rPr>
          <w:rFonts w:hint="eastAsia" w:ascii="Times New Roman" w:hAnsi="Times New Roman" w:eastAsia="仿宋_GB2312" w:cs="仿宋"/>
          <w:color w:val="000000"/>
          <w:sz w:val="32"/>
          <w:szCs w:val="32"/>
        </w:rPr>
        <w:t>福建省药品监督管理局</w:t>
      </w:r>
    </w:p>
    <w:p>
      <w:pPr>
        <w:keepLines w:val="0"/>
        <w:pageBreakBefore w:val="0"/>
        <w:kinsoku/>
        <w:wordWrap/>
        <w:overflowPunct/>
        <w:topLinePunct w:val="0"/>
        <w:autoSpaceDE/>
        <w:autoSpaceDN/>
        <w:bidi w:val="0"/>
        <w:adjustRightInd w:val="0"/>
        <w:snapToGrid w:val="0"/>
        <w:spacing w:line="560" w:lineRule="exact"/>
        <w:ind w:left="4343" w:leftChars="2068"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 日 </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bookmarkStart w:id="3" w:name="_GoBack"/>
      <w:bookmarkEnd w:id="3"/>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kern w:val="0"/>
          <w:sz w:val="30"/>
          <w:szCs w:val="30"/>
        </w:rPr>
      </w:pPr>
      <w:r>
        <w:rPr>
          <w:rFonts w:hint="eastAsia" w:ascii="黑体" w:hAnsi="黑体" w:eastAsia="黑体" w:cs="黑体"/>
          <w:kern w:val="0"/>
          <w:sz w:val="30"/>
          <w:szCs w:val="30"/>
        </w:rPr>
        <w:t>(药品监督管理部门将依法向社会公示本行政处罚决定信息)</w:t>
      </w:r>
    </w:p>
    <w:p>
      <w:pPr>
        <w:keepLines w:val="0"/>
        <w:pageBreakBefore w:val="0"/>
        <w:kinsoku/>
        <w:wordWrap/>
        <w:overflowPunct/>
        <w:topLinePunct w:val="0"/>
        <w:autoSpaceDE/>
        <w:autoSpaceDN/>
        <w:bidi w:val="0"/>
        <w:spacing w:line="560" w:lineRule="exact"/>
        <w:jc w:val="both"/>
        <w:textAlignment w:val="auto"/>
        <w:rPr>
          <w:rFonts w:hint="eastAsia" w:ascii="华文仿宋" w:hAnsi="华文仿宋" w:eastAsia="华文仿宋"/>
          <w:kern w:val="0"/>
          <w:sz w:val="32"/>
          <w:szCs w:val="32"/>
        </w:rPr>
      </w:pPr>
      <w:r>
        <w:rPr>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XU4bVAAAABgEAAA8AAAAAAAAAAQAgAAAAOAAA&#10;AGRycy9kb3ducmV2LnhtbFBLAQIUABQAAAAIAIdO4kDsJ3Y19QEAAKIDAAAOAAAAAAAAAAEAIAAA&#10;ADoBAABkcnMvZTJvRG9jLnhtbFBLBQYAAAAABgAGAFkBAAChBQAAAAA=&#10;">
                <v:fill on="f" focussize="0,0"/>
                <v:stroke weight="1.5pt" color="#000000" miterlimit="8" joinstyle="miter"/>
                <v:imagedata o:title=""/>
                <o:lock v:ext="edit" aspectratio="f"/>
              </v:line>
            </w:pict>
          </mc:Fallback>
        </mc:AlternateContent>
      </w:r>
      <w:r>
        <w:rPr>
          <w:rFonts w:ascii="Times New Roman" w:hAnsi="Times New Roman" w:eastAsia="仿宋_GB2312" w:cs="仿宋"/>
          <w:bCs/>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kern w:val="0"/>
          <w:sz w:val="32"/>
          <w:szCs w:val="32"/>
        </w:rPr>
        <w:t>本文书一式</w:t>
      </w:r>
      <w:r>
        <w:rPr>
          <w:rFonts w:hint="eastAsia" w:ascii="Times New Roman" w:hAnsi="Times New Roman" w:eastAsia="仿宋_GB2312" w:cs="仿宋"/>
          <w:color w:val="000000"/>
          <w:kern w:val="0"/>
          <w:sz w:val="32"/>
          <w:szCs w:val="32"/>
          <w:u w:val="single"/>
        </w:rPr>
        <w:t xml:space="preserve"> 二 </w:t>
      </w:r>
      <w:r>
        <w:rPr>
          <w:rFonts w:hint="eastAsia" w:ascii="Times New Roman" w:hAnsi="Times New Roman" w:eastAsia="仿宋_GB2312" w:cs="仿宋"/>
          <w:color w:val="000000"/>
          <w:kern w:val="0"/>
          <w:sz w:val="32"/>
          <w:szCs w:val="32"/>
        </w:rPr>
        <w:t>份，</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份送达，</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CESI仿宋-GB2312">
    <w:altName w:val="方正仿宋_GBK"/>
    <w:panose1 w:val="000000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5AF2"/>
    <w:multiLevelType w:val="multilevel"/>
    <w:tmpl w:val="052E5AF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2NDc0ZTdlY2Q3ZmIyNjY4ZDNmMDJiZjUzZWI3ZDEifQ=="/>
  </w:docVars>
  <w:rsids>
    <w:rsidRoot w:val="0002063B"/>
    <w:rsid w:val="0002063B"/>
    <w:rsid w:val="00062CAA"/>
    <w:rsid w:val="00097132"/>
    <w:rsid w:val="000B736D"/>
    <w:rsid w:val="000F19EE"/>
    <w:rsid w:val="001B7A90"/>
    <w:rsid w:val="001C7F82"/>
    <w:rsid w:val="00264DC4"/>
    <w:rsid w:val="002B1B79"/>
    <w:rsid w:val="003A2149"/>
    <w:rsid w:val="004018FE"/>
    <w:rsid w:val="00414227"/>
    <w:rsid w:val="00451A1C"/>
    <w:rsid w:val="004B253C"/>
    <w:rsid w:val="0051340F"/>
    <w:rsid w:val="00514BBF"/>
    <w:rsid w:val="005471BC"/>
    <w:rsid w:val="005A545E"/>
    <w:rsid w:val="005D23BD"/>
    <w:rsid w:val="005F33B0"/>
    <w:rsid w:val="00614906"/>
    <w:rsid w:val="006313F9"/>
    <w:rsid w:val="00652143"/>
    <w:rsid w:val="00660397"/>
    <w:rsid w:val="0071511F"/>
    <w:rsid w:val="00754926"/>
    <w:rsid w:val="00790DEA"/>
    <w:rsid w:val="007D22F2"/>
    <w:rsid w:val="007F0305"/>
    <w:rsid w:val="0089245D"/>
    <w:rsid w:val="008A7AC3"/>
    <w:rsid w:val="008B2664"/>
    <w:rsid w:val="008E6D45"/>
    <w:rsid w:val="0092727E"/>
    <w:rsid w:val="00971BBF"/>
    <w:rsid w:val="009A551C"/>
    <w:rsid w:val="009B1D01"/>
    <w:rsid w:val="009D08A0"/>
    <w:rsid w:val="009E1136"/>
    <w:rsid w:val="00A04786"/>
    <w:rsid w:val="00A309FE"/>
    <w:rsid w:val="00AD06FB"/>
    <w:rsid w:val="00C01643"/>
    <w:rsid w:val="00C2787F"/>
    <w:rsid w:val="00C33120"/>
    <w:rsid w:val="00C87535"/>
    <w:rsid w:val="00CF67D9"/>
    <w:rsid w:val="00EB6CC0"/>
    <w:rsid w:val="00FA71EB"/>
    <w:rsid w:val="0DCD42BD"/>
    <w:rsid w:val="2F7F31B8"/>
    <w:rsid w:val="30BC4C26"/>
    <w:rsid w:val="38C210B2"/>
    <w:rsid w:val="39393B75"/>
    <w:rsid w:val="3EED471C"/>
    <w:rsid w:val="3F37A1F0"/>
    <w:rsid w:val="4BAF5BE4"/>
    <w:rsid w:val="4EDE48D4"/>
    <w:rsid w:val="54BFCFD9"/>
    <w:rsid w:val="5C8E98A3"/>
    <w:rsid w:val="5CAF070E"/>
    <w:rsid w:val="5DCB1D21"/>
    <w:rsid w:val="5FE25415"/>
    <w:rsid w:val="5FF3D84E"/>
    <w:rsid w:val="64454CD9"/>
    <w:rsid w:val="6BFFAF98"/>
    <w:rsid w:val="6DF4F3FD"/>
    <w:rsid w:val="6E837EF4"/>
    <w:rsid w:val="75E32BA3"/>
    <w:rsid w:val="7E3BB5BB"/>
    <w:rsid w:val="86DF94F6"/>
    <w:rsid w:val="B7EDFFE5"/>
    <w:rsid w:val="EB1DB949"/>
    <w:rsid w:val="EDDC49CA"/>
    <w:rsid w:val="EFF8D819"/>
    <w:rsid w:val="FA3FCE9A"/>
    <w:rsid w:val="FE3F4DE3"/>
    <w:rsid w:val="FF7D8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ind w:left="220"/>
      <w:jc w:val="left"/>
    </w:pPr>
    <w:rPr>
      <w:rFonts w:ascii="宋体" w:hAnsi="宋体"/>
      <w:kern w:val="0"/>
      <w:sz w:val="32"/>
      <w:szCs w:val="32"/>
      <w:lang w:eastAsia="en-US"/>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rFonts w:ascii="Times New Roman" w:hAnsi="Times New Roman" w:eastAsia="宋体" w:cs="Mangal"/>
      <w:color w:val="00000A"/>
      <w:sz w:val="24"/>
      <w:szCs w:val="24"/>
      <w:lang w:val="zh-CN" w:bidi="hi-IN"/>
    </w:rPr>
  </w:style>
  <w:style w:type="character" w:customStyle="1" w:styleId="12">
    <w:name w:val="正文文本 字符"/>
    <w:basedOn w:val="8"/>
    <w:link w:val="3"/>
    <w:qFormat/>
    <w:uiPriority w:val="0"/>
    <w:rPr>
      <w:rFonts w:ascii="宋体" w:hAnsi="宋体" w:eastAsia="宋体" w:cs="Times New Roman"/>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438</Words>
  <Characters>2501</Characters>
  <Lines>20</Lines>
  <Paragraphs>5</Paragraphs>
  <TotalTime>1</TotalTime>
  <ScaleCrop>false</ScaleCrop>
  <LinksUpToDate>false</LinksUpToDate>
  <CharactersWithSpaces>2934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2022-12-29T00:41:00Z</dcterms:created>
  <dc:creator>wang lichao</dc:creator>
  <cp:lastModifiedBy>陈加义</cp:lastModifiedBy>
  <cp:lastPrinted>2022-12-31T09:09:00Z</cp:lastPrinted>
  <dcterms:modified xsi:type="dcterms:W3CDTF">2025-04-14T14:16:36Z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59E77D9F422C3BD896BF8D6749F680E0_43</vt:lpwstr>
  </property>
</Properties>
</file>