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jc w:val="center"/>
      </w:pPr>
      <w:r>
        <w:rPr>
          <w:rFonts w:hint="eastAsia" w:ascii="楷体" w:hAnsi="楷体" w:eastAsia="楷体" w:cs="楷体"/>
          <w:b w:val="0"/>
          <w:bCs w:val="0"/>
          <w:sz w:val="32"/>
          <w:szCs w:val="32"/>
          <w:u w:val="none"/>
          <w:lang w:val="en-US" w:eastAsia="zh-CN"/>
        </w:rPr>
        <w:t>闽药监厦稽办处罚〔2025〕002号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当事人：厦门海马化妆品有限公司</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lang w:val="en-US" w:eastAsia="zh-CN"/>
        </w:rPr>
        <w:t>913502007980876502</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kern w:val="0"/>
          <w:sz w:val="32"/>
          <w:szCs w:val="32"/>
          <w:lang w:bidi="ar"/>
        </w:rPr>
      </w:pPr>
      <w:r>
        <w:rPr>
          <w:rFonts w:hint="eastAsia" w:ascii="仿宋" w:hAnsi="仿宋" w:eastAsia="仿宋" w:cs="仿宋"/>
          <w:sz w:val="32"/>
          <w:szCs w:val="32"/>
          <w:u w:val="none"/>
          <w:lang w:val="en-US" w:eastAsia="zh-CN"/>
        </w:rPr>
        <w:t>住所：</w:t>
      </w:r>
      <w:r>
        <w:rPr>
          <w:rFonts w:hint="eastAsia" w:ascii="仿宋" w:hAnsi="仿宋" w:eastAsia="仿宋" w:cs="仿宋"/>
          <w:sz w:val="32"/>
          <w:szCs w:val="32"/>
          <w:lang w:val="en-US" w:eastAsia="zh-CN"/>
        </w:rPr>
        <w:t>厦门市同安区美溪道思明工业园81号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在2024年省级化妆品抽检中，当事人生产的登健山茶籽油洗发露（批号：HM24-08Y09B1），经福建省食品药品质量检验研究院检验，不符合《化妆品安全技术规范》（2015年版）规定（检验报告编号：2024HC1248）。</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为进一步查明事实，本局依法对当事人立案调查。调查过程中，执法人员依法取得当事人提供的相关证明材料，制作现场笔录、询问笔录，期间未采取行政强制措施。</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经查，登健山茶籽油洗发露备案人为知行（平潭综合试验区）生物科技有限公司，生产企业为当事人</w:t>
      </w:r>
      <w:r>
        <w:rPr>
          <w:rFonts w:hint="eastAsia" w:ascii="仿宋" w:hAnsi="仿宋" w:eastAsia="仿宋" w:cs="仿宋"/>
          <w:color w:val="auto"/>
          <w:sz w:val="32"/>
          <w:szCs w:val="32"/>
          <w:lang w:val="en-US" w:eastAsia="zh-CN"/>
        </w:rPr>
        <w:t>，备案编号为</w:t>
      </w:r>
      <w:r>
        <w:rPr>
          <w:rFonts w:hint="eastAsia" w:ascii="仿宋" w:hAnsi="仿宋" w:eastAsia="仿宋" w:cs="仿宋"/>
          <w:sz w:val="32"/>
          <w:szCs w:val="32"/>
          <w:lang w:val="en-US" w:eastAsia="zh-CN"/>
        </w:rPr>
        <w:t>闽G妆网备字2024001662</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登健山茶籽油洗发露（批号：HM24-08Y09B1）不符合《化妆品安全技术规范》（2015年版）规定。2024年8月9日，当事人生产登健山</w:t>
      </w:r>
      <w:bookmarkStart w:id="0" w:name="_GoBack"/>
      <w:bookmarkEnd w:id="0"/>
      <w:r>
        <w:rPr>
          <w:rFonts w:hint="eastAsia" w:ascii="仿宋" w:hAnsi="仿宋" w:eastAsia="仿宋" w:cs="仿宋"/>
          <w:sz w:val="32"/>
          <w:szCs w:val="32"/>
          <w:lang w:val="en-US" w:eastAsia="zh-CN"/>
        </w:rPr>
        <w:t>茶籽油洗发露100瓶（批号：HM24-08Y09B1），用于检验和留样7瓶。2024年8月19日上市放行93瓶，全部销售给知行（平潭综合试验区）生物科技有限公司。</w:t>
      </w:r>
      <w:r>
        <w:rPr>
          <w:rFonts w:hint="eastAsia" w:ascii="仿宋" w:hAnsi="仿宋" w:eastAsia="仿宋" w:cs="仿宋"/>
          <w:color w:val="auto"/>
          <w:sz w:val="32"/>
          <w:szCs w:val="32"/>
          <w:lang w:val="en-US" w:eastAsia="zh-CN"/>
        </w:rPr>
        <w:t>当事人配合备案人进行召回，已召回81瓶该批次产品。上述化妆品货值金额为人民币</w:t>
      </w:r>
      <w:r>
        <w:rPr>
          <w:rFonts w:hint="eastAsia" w:ascii="仿宋" w:hAnsi="仿宋" w:eastAsia="仿宋" w:cs="仿宋"/>
          <w:sz w:val="32"/>
          <w:szCs w:val="32"/>
          <w:lang w:val="en-US" w:eastAsia="zh-CN"/>
        </w:rPr>
        <w:t>232.5</w:t>
      </w:r>
      <w:r>
        <w:rPr>
          <w:rFonts w:hint="eastAsia" w:ascii="仿宋" w:hAnsi="仿宋" w:eastAsia="仿宋" w:cs="仿宋"/>
          <w:color w:val="auto"/>
          <w:sz w:val="32"/>
          <w:szCs w:val="32"/>
          <w:lang w:val="en-US" w:eastAsia="zh-CN"/>
        </w:rPr>
        <w:t>元，当事人违法所得为人民币</w:t>
      </w:r>
      <w:r>
        <w:rPr>
          <w:rFonts w:hint="eastAsia" w:ascii="仿宋" w:hAnsi="仿宋" w:eastAsia="仿宋" w:cs="仿宋"/>
          <w:sz w:val="32"/>
          <w:szCs w:val="32"/>
          <w:lang w:val="en-US" w:eastAsia="zh-CN"/>
        </w:rPr>
        <w:t>232.5</w:t>
      </w:r>
      <w:r>
        <w:rPr>
          <w:rFonts w:hint="eastAsia" w:ascii="仿宋" w:hAnsi="仿宋" w:eastAsia="仿宋" w:cs="仿宋"/>
          <w:color w:val="auto"/>
          <w:sz w:val="32"/>
          <w:szCs w:val="32"/>
          <w:lang w:val="zh-CN"/>
        </w:rPr>
        <w:t>元</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rPr>
        <w:t>上述事实，</w:t>
      </w:r>
      <w:r>
        <w:rPr>
          <w:rFonts w:hint="eastAsia" w:ascii="仿宋" w:hAnsi="仿宋" w:eastAsia="仿宋" w:cs="仿宋"/>
          <w:b w:val="0"/>
          <w:bCs w:val="0"/>
          <w:color w:val="auto"/>
          <w:sz w:val="32"/>
          <w:szCs w:val="32"/>
          <w:lang w:eastAsia="zh-CN"/>
        </w:rPr>
        <w:t>主要有</w:t>
      </w:r>
      <w:r>
        <w:rPr>
          <w:rFonts w:hint="eastAsia" w:ascii="仿宋" w:hAnsi="仿宋" w:eastAsia="仿宋" w:cs="仿宋"/>
          <w:color w:val="auto"/>
          <w:sz w:val="32"/>
          <w:szCs w:val="32"/>
          <w:lang w:eastAsia="zh-CN"/>
        </w:rPr>
        <w:t>现场检查笔录、询问笔录、当事人营业执照、</w:t>
      </w:r>
      <w:r>
        <w:rPr>
          <w:rFonts w:hint="eastAsia" w:ascii="仿宋" w:hAnsi="仿宋" w:eastAsia="仿宋" w:cs="仿宋"/>
          <w:color w:val="auto"/>
          <w:sz w:val="32"/>
          <w:szCs w:val="32"/>
          <w:lang w:val="en-US" w:eastAsia="zh-CN"/>
        </w:rPr>
        <w:t>化妆品生产许可证</w:t>
      </w:r>
      <w:r>
        <w:rPr>
          <w:rFonts w:hint="eastAsia" w:ascii="仿宋" w:hAnsi="仿宋" w:eastAsia="仿宋" w:cs="仿宋"/>
          <w:color w:val="auto"/>
          <w:sz w:val="32"/>
          <w:szCs w:val="32"/>
          <w:lang w:eastAsia="zh-CN"/>
        </w:rPr>
        <w:t>、相关人员身份证明材料、质量协议、产品购销合同、产品备案资料、</w:t>
      </w:r>
      <w:r>
        <w:rPr>
          <w:rFonts w:hint="eastAsia" w:ascii="仿宋" w:hAnsi="仿宋" w:eastAsia="仿宋" w:cs="仿宋"/>
          <w:color w:val="auto"/>
          <w:sz w:val="32"/>
          <w:szCs w:val="32"/>
          <w:lang w:val="en-US" w:eastAsia="zh-CN"/>
        </w:rPr>
        <w:t>检验报告、批生产记录、发货单、电子</w:t>
      </w:r>
      <w:r>
        <w:rPr>
          <w:rFonts w:hint="eastAsia" w:ascii="仿宋" w:hAnsi="仿宋" w:eastAsia="仿宋" w:cs="仿宋"/>
          <w:sz w:val="32"/>
          <w:szCs w:val="32"/>
          <w:lang w:val="en-US" w:eastAsia="zh-CN"/>
        </w:rPr>
        <w:t>发票、抽检不合格情况说明及自查报告</w:t>
      </w:r>
      <w:r>
        <w:rPr>
          <w:rFonts w:hint="eastAsia" w:ascii="仿宋" w:hAnsi="仿宋" w:eastAsia="仿宋" w:cs="仿宋"/>
          <w:color w:val="auto"/>
          <w:sz w:val="32"/>
          <w:szCs w:val="32"/>
          <w:lang w:eastAsia="zh-CN"/>
        </w:rPr>
        <w:t>等证据材料予以证明，事实清楚，证据确凿。</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2025年2月8日，</w:t>
      </w:r>
      <w:r>
        <w:rPr>
          <w:rFonts w:hint="eastAsia" w:ascii="仿宋" w:hAnsi="仿宋" w:eastAsia="仿宋" w:cs="仿宋"/>
          <w:color w:val="auto"/>
          <w:kern w:val="0"/>
          <w:sz w:val="32"/>
          <w:szCs w:val="32"/>
          <w:lang w:val="en-US" w:eastAsia="zh-CN" w:bidi="ar"/>
        </w:rPr>
        <w:t>本局将行政处罚告知书直接送达当事人，</w:t>
      </w:r>
      <w:r>
        <w:rPr>
          <w:rFonts w:hint="eastAsia" w:ascii="仿宋" w:hAnsi="仿宋" w:eastAsia="仿宋" w:cs="仿宋"/>
          <w:color w:val="auto"/>
          <w:sz w:val="32"/>
          <w:szCs w:val="32"/>
          <w:lang w:val="en-US" w:eastAsia="zh-CN"/>
        </w:rPr>
        <w:t>并告知当事人具有陈述、申辩的权利。当事人在法定期限内未提出陈述、申辩</w:t>
      </w:r>
      <w:r>
        <w:rPr>
          <w:rFonts w:hint="eastAsia" w:ascii="仿宋" w:hAnsi="仿宋" w:eastAsia="仿宋" w:cs="仿宋"/>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当事人生产销售的登健山茶籽油洗发露（批号：HM24-08Y09B1）不符合《化妆品安全技术规范》（2015年版）的规定，属于违反《化妆品监督管理条例》第二十八条第二款的行为。</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化妆品监督管理条例》第六十条第二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二）生产经营不符合强制性国家标准、技术规范或者不符合化妆品注册、备案资料载明的技术要求的化妆品”的规定，以及《中华人民共和国行政处罚法》第二十八条第一款“行政机关实施行政处罚时，应当责令当事人改正或者限期改正违法行为”的规定，决定对当事人处理如下：</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1.责令改正；</w:t>
      </w:r>
    </w:p>
    <w:p>
      <w:pPr>
        <w:keepNext w:val="0"/>
        <w:keepLines w:val="0"/>
        <w:pageBreakBefore w:val="0"/>
        <w:widowControl w:val="0"/>
        <w:kinsoku/>
        <w:wordWrap/>
        <w:overflowPunct/>
        <w:topLinePunct w:val="0"/>
        <w:autoSpaceDE/>
        <w:autoSpaceDN/>
        <w:bidi w:val="0"/>
        <w:adjustRightInd/>
        <w:snapToGrid/>
        <w:spacing w:line="560" w:lineRule="exact"/>
        <w:ind w:left="671" w:leftChars="304"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2.没收当事人违法所得232.5</w:t>
      </w:r>
      <w:r>
        <w:rPr>
          <w:rFonts w:hint="eastAsia" w:ascii="仿宋" w:hAnsi="仿宋" w:eastAsia="仿宋" w:cs="仿宋"/>
          <w:color w:val="auto"/>
          <w:sz w:val="32"/>
          <w:szCs w:val="32"/>
          <w:lang w:val="en-US" w:eastAsia="zh-CN"/>
        </w:rPr>
        <w:t>元、并处罚款10000元。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62"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sz w:val="32"/>
          <w:szCs w:val="32"/>
          <w:lang w:val="en-US" w:eastAsia="zh-CN"/>
        </w:rPr>
        <w:t>罚没款合计共10232.5元。</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当事人应自接到本行政处罚决定之日起15日内缴纳上述罚没款。当事人根据</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pacing w:line="560" w:lineRule="exact"/>
        <w:ind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color w:val="000000"/>
          <w:sz w:val="32"/>
          <w:szCs w:val="32"/>
          <w:lang w:eastAsia="zh-CN"/>
        </w:rPr>
        <w:t>福建省药品</w:t>
      </w:r>
      <w:r>
        <w:rPr>
          <w:rFonts w:hint="eastAsia" w:ascii="仿宋" w:hAnsi="仿宋" w:eastAsia="仿宋" w:cs="仿宋"/>
          <w:color w:val="000000"/>
          <w:sz w:val="32"/>
          <w:szCs w:val="32"/>
        </w:rPr>
        <w:t>监督管理局</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2025年2月20日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11OG1QAAAAYBAAAPAAAA&#10;AAAAAAEAIAAAACIAAABkcnMvZG93bnJldi54bWxQSwECFAAUAAAACACHTuJA6Gn2mN8BAAB9AwAA&#10;DgAAAAAAAAABACAAAAAkAQAAZHJzL2Uyb0RvYy54bWxQSwUGAAAAAAYABgBZAQAAdQ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uYTgP2wEAAJs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K5hOA/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4A2DFA"/>
    <w:rsid w:val="02AE7880"/>
    <w:rsid w:val="02B80CC8"/>
    <w:rsid w:val="04467AFD"/>
    <w:rsid w:val="06861136"/>
    <w:rsid w:val="07234B0E"/>
    <w:rsid w:val="074C6CE7"/>
    <w:rsid w:val="08A72C15"/>
    <w:rsid w:val="09BA3057"/>
    <w:rsid w:val="0A03729A"/>
    <w:rsid w:val="0C4F3930"/>
    <w:rsid w:val="0C5F66CE"/>
    <w:rsid w:val="0CC7487E"/>
    <w:rsid w:val="0D071397"/>
    <w:rsid w:val="0D0A4234"/>
    <w:rsid w:val="0DAD283D"/>
    <w:rsid w:val="0EF50D40"/>
    <w:rsid w:val="0FDD4776"/>
    <w:rsid w:val="10237587"/>
    <w:rsid w:val="122C2C51"/>
    <w:rsid w:val="13BA7CF1"/>
    <w:rsid w:val="153A2B84"/>
    <w:rsid w:val="16280ADA"/>
    <w:rsid w:val="17790F19"/>
    <w:rsid w:val="17D72156"/>
    <w:rsid w:val="19A05D17"/>
    <w:rsid w:val="19A83585"/>
    <w:rsid w:val="1A4A07BB"/>
    <w:rsid w:val="1A614BFE"/>
    <w:rsid w:val="1AB07A5A"/>
    <w:rsid w:val="1BF427A7"/>
    <w:rsid w:val="1D312A67"/>
    <w:rsid w:val="1D785941"/>
    <w:rsid w:val="1D9A2236"/>
    <w:rsid w:val="1ED95962"/>
    <w:rsid w:val="1F7E2D68"/>
    <w:rsid w:val="1F8C0992"/>
    <w:rsid w:val="1FFFD72C"/>
    <w:rsid w:val="234A76C1"/>
    <w:rsid w:val="23B11F26"/>
    <w:rsid w:val="240A2BE1"/>
    <w:rsid w:val="24567FA5"/>
    <w:rsid w:val="25C25ABF"/>
    <w:rsid w:val="27761A90"/>
    <w:rsid w:val="2814305F"/>
    <w:rsid w:val="2B302B92"/>
    <w:rsid w:val="2BBA451A"/>
    <w:rsid w:val="2BCA1BD8"/>
    <w:rsid w:val="2BCE0C18"/>
    <w:rsid w:val="2DB1343A"/>
    <w:rsid w:val="2DD17C79"/>
    <w:rsid w:val="2E2B11AE"/>
    <w:rsid w:val="2EE02BD7"/>
    <w:rsid w:val="30006B77"/>
    <w:rsid w:val="32B630F7"/>
    <w:rsid w:val="32E331F9"/>
    <w:rsid w:val="35B75EF0"/>
    <w:rsid w:val="35D4032A"/>
    <w:rsid w:val="3610509D"/>
    <w:rsid w:val="36C12A58"/>
    <w:rsid w:val="37CB0DFF"/>
    <w:rsid w:val="37DBD832"/>
    <w:rsid w:val="387B61D3"/>
    <w:rsid w:val="38860120"/>
    <w:rsid w:val="3A956312"/>
    <w:rsid w:val="3B6C35CC"/>
    <w:rsid w:val="3B8372AC"/>
    <w:rsid w:val="3CAF761D"/>
    <w:rsid w:val="3CDD75B2"/>
    <w:rsid w:val="3DD12613"/>
    <w:rsid w:val="3DF32636"/>
    <w:rsid w:val="3F657A40"/>
    <w:rsid w:val="3F9EF29C"/>
    <w:rsid w:val="41D227C5"/>
    <w:rsid w:val="42C72F56"/>
    <w:rsid w:val="44171C9F"/>
    <w:rsid w:val="44C66A69"/>
    <w:rsid w:val="45151EBA"/>
    <w:rsid w:val="45694BA5"/>
    <w:rsid w:val="479E54F9"/>
    <w:rsid w:val="48C356E3"/>
    <w:rsid w:val="496356E9"/>
    <w:rsid w:val="4BFE0C29"/>
    <w:rsid w:val="4BFE3402"/>
    <w:rsid w:val="4CA17D49"/>
    <w:rsid w:val="4CDF4ADC"/>
    <w:rsid w:val="4F2835B9"/>
    <w:rsid w:val="4FC1421C"/>
    <w:rsid w:val="50165435"/>
    <w:rsid w:val="50651FF8"/>
    <w:rsid w:val="51CE096B"/>
    <w:rsid w:val="53A07F19"/>
    <w:rsid w:val="53F339B6"/>
    <w:rsid w:val="57AF35AA"/>
    <w:rsid w:val="57AF6F70"/>
    <w:rsid w:val="57B224AA"/>
    <w:rsid w:val="5A7F36F8"/>
    <w:rsid w:val="5ABB5486"/>
    <w:rsid w:val="5ADA6F82"/>
    <w:rsid w:val="5B95462A"/>
    <w:rsid w:val="5BE046AA"/>
    <w:rsid w:val="5BFFC2AA"/>
    <w:rsid w:val="5CAE5E05"/>
    <w:rsid w:val="5CBB67FC"/>
    <w:rsid w:val="5ED736D7"/>
    <w:rsid w:val="5F26651E"/>
    <w:rsid w:val="5F420636"/>
    <w:rsid w:val="5FEE528B"/>
    <w:rsid w:val="5FFF9CCF"/>
    <w:rsid w:val="61D87D8D"/>
    <w:rsid w:val="61F82039"/>
    <w:rsid w:val="635C1BED"/>
    <w:rsid w:val="63620474"/>
    <w:rsid w:val="63F418CB"/>
    <w:rsid w:val="641401EF"/>
    <w:rsid w:val="64F75DED"/>
    <w:rsid w:val="66ED17A8"/>
    <w:rsid w:val="67147E51"/>
    <w:rsid w:val="67BF5877"/>
    <w:rsid w:val="684D3FEB"/>
    <w:rsid w:val="69596338"/>
    <w:rsid w:val="69BB5A2C"/>
    <w:rsid w:val="69DD7EEA"/>
    <w:rsid w:val="6A0C5356"/>
    <w:rsid w:val="6B5C4B98"/>
    <w:rsid w:val="6B5D2C91"/>
    <w:rsid w:val="6B5F8F28"/>
    <w:rsid w:val="6B625A68"/>
    <w:rsid w:val="6C2573F8"/>
    <w:rsid w:val="6C6A4C67"/>
    <w:rsid w:val="6D56105E"/>
    <w:rsid w:val="6E094B0F"/>
    <w:rsid w:val="6E0D061D"/>
    <w:rsid w:val="6F8F6808"/>
    <w:rsid w:val="6FFFF68A"/>
    <w:rsid w:val="706E396F"/>
    <w:rsid w:val="70BE4B1F"/>
    <w:rsid w:val="71FFEE3A"/>
    <w:rsid w:val="72C84B16"/>
    <w:rsid w:val="72FD7ABE"/>
    <w:rsid w:val="736E1BF5"/>
    <w:rsid w:val="741E2630"/>
    <w:rsid w:val="74813D6C"/>
    <w:rsid w:val="75254AEA"/>
    <w:rsid w:val="769876C4"/>
    <w:rsid w:val="76A15221"/>
    <w:rsid w:val="76D11FB7"/>
    <w:rsid w:val="77993957"/>
    <w:rsid w:val="77FEE1A9"/>
    <w:rsid w:val="784F31B8"/>
    <w:rsid w:val="7919435A"/>
    <w:rsid w:val="7C0947B1"/>
    <w:rsid w:val="7D032331"/>
    <w:rsid w:val="7D1568ED"/>
    <w:rsid w:val="7D6701E6"/>
    <w:rsid w:val="7D9B1FC1"/>
    <w:rsid w:val="7DBBDE90"/>
    <w:rsid w:val="7F77241E"/>
    <w:rsid w:val="7F7F48C5"/>
    <w:rsid w:val="7F9E1216"/>
    <w:rsid w:val="8AEFD1F3"/>
    <w:rsid w:val="9CFF543C"/>
    <w:rsid w:val="9FF7EEC1"/>
    <w:rsid w:val="ADFB7369"/>
    <w:rsid w:val="AFFD3446"/>
    <w:rsid w:val="BB1518B5"/>
    <w:rsid w:val="BBED7EB2"/>
    <w:rsid w:val="BE2F9D1E"/>
    <w:rsid w:val="BFEF36C6"/>
    <w:rsid w:val="CEC38C20"/>
    <w:rsid w:val="D62914C4"/>
    <w:rsid w:val="D9CBD4C3"/>
    <w:rsid w:val="DD4F3AC9"/>
    <w:rsid w:val="DFAD004E"/>
    <w:rsid w:val="DFFF11B3"/>
    <w:rsid w:val="E37CB77E"/>
    <w:rsid w:val="E7F33C5E"/>
    <w:rsid w:val="F7AF98C9"/>
    <w:rsid w:val="FAC75F39"/>
    <w:rsid w:val="FBAB9A2B"/>
    <w:rsid w:val="FBCF933F"/>
    <w:rsid w:val="FBFB8F60"/>
    <w:rsid w:val="FBFCDEB4"/>
    <w:rsid w:val="FEFF91BD"/>
    <w:rsid w:val="FFD73B41"/>
    <w:rsid w:val="FFFDC4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2019-09-29T16:56:00Z</dcterms:created>
  <dc:creator>林振顺</dc:creator>
  <cp:lastModifiedBy>Administrator</cp:lastModifiedBy>
  <cp:lastPrinted>2025-02-17T02:24:00Z</cp:lastPrinted>
  <dcterms:modified xsi:type="dcterms:W3CDTF">2025-02-24T02:33:59Z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57B632161EC34E708050D70C5AD59713</vt:lpwstr>
  </property>
</Properties>
</file>