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Times New Roman" w:hAnsi="Mongolian Baiti" w:eastAsia="方正小标宋简体" w:cs="Mongolian Baiti"/>
          <w:bCs/>
          <w:color w:val="000000"/>
          <w:sz w:val="44"/>
          <w:szCs w:val="44"/>
        </w:rPr>
      </w:pPr>
      <w:bookmarkStart w:id="1" w:name="_GoBack"/>
      <w:bookmarkEnd w:id="1"/>
      <w:bookmarkStart w:id="0" w:name="_Toc76683364"/>
      <w:r>
        <w:rPr>
          <w:rFonts w:ascii="Times New Roman" w:hAnsi="Mongolian Baiti" w:eastAsia="方正小标宋简体" w:cs="Mongolian Baiti"/>
          <w:bCs/>
          <w:color w:val="000000"/>
          <w:sz w:val="44"/>
          <w:szCs w:val="44"/>
        </w:rPr>
        <w:t>行政处罚决定书</w:t>
      </w:r>
      <w:bookmarkEnd w:id="0"/>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仿宋_GB2312" w:eastAsia="仿宋_GB2312" w:cs="仿宋_GB2312"/>
          <w:bCs/>
          <w:color w:val="000000"/>
          <w:sz w:val="32"/>
          <w:szCs w:val="32"/>
        </w:rPr>
        <w:t>闽药监榕稽办处罚〔</w:t>
      </w:r>
      <w:r>
        <w:rPr>
          <w:rFonts w:hint="eastAsia" w:ascii="Times New Roman" w:hAnsi="Times New Roman" w:eastAsia="仿宋_GB2312" w:cs="仿宋_GB2312"/>
          <w:bCs/>
          <w:color w:val="000000"/>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5</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Cstb/WAAAADAEAAA8A&#10;AAAAAAAAAQAgAAAAOAAAAGRycy9kb3ducmV2LnhtbFBLAQIUABQAAAAIAIdO4kCZ+HOKAwIAAPgD&#10;AAAOAAAAAAAAAAEAIAAAADsBAABkcnMvZTJvRG9jLnhtbFBLBQYAAAAABgAGAFkBAACw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仿宋"/>
          <w:sz w:val="32"/>
          <w:szCs w:val="32"/>
          <w:lang w:val="en-US" w:eastAsia="zh-CN"/>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仿宋"/>
          <w:sz w:val="32"/>
          <w:szCs w:val="32"/>
          <w:lang w:val="en-US" w:eastAsia="zh-CN"/>
        </w:rPr>
        <w:t>福州仁量生物制品有限公司</w:t>
      </w:r>
    </w:p>
    <w:p>
      <w:pPr>
        <w:spacing w:line="520" w:lineRule="exact"/>
        <w:ind w:left="140" w:hanging="140"/>
        <w:rPr>
          <w:rFonts w:hint="eastAsia" w:ascii="Times New Roman" w:hAnsi="Times New Roman" w:eastAsia="仿宋_GB2312" w:cs="Mongolian Baiti"/>
          <w:kern w:val="1"/>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仿宋_GB2312" w:hAnsi="仿宋_GB2312" w:eastAsia="仿宋_GB2312" w:cs="仿宋_GB2312"/>
          <w:kern w:val="1"/>
          <w:sz w:val="32"/>
          <w:szCs w:val="32"/>
        </w:rPr>
        <w:t>营业执照</w:t>
      </w:r>
    </w:p>
    <w:p>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bCs/>
          <w:color w:val="auto"/>
          <w:sz w:val="32"/>
          <w:szCs w:val="32"/>
          <w:u w:val="none"/>
          <w:lang w:eastAsia="zh-CN"/>
        </w:rPr>
        <w:t>91350105611306586G</w:t>
      </w:r>
    </w:p>
    <w:p>
      <w:pPr>
        <w:spacing w:line="520" w:lineRule="exact"/>
        <w:rPr>
          <w:rFonts w:hint="default" w:ascii="Times New Roman" w:hAnsi="Times New Roman" w:eastAsia="仿宋_GB2312" w:cs="Mongolian Baiti"/>
          <w:kern w:val="1"/>
          <w:sz w:val="32"/>
          <w:szCs w:val="32"/>
          <w:lang w:val="en-US"/>
        </w:rPr>
      </w:pPr>
      <w:r>
        <w:rPr>
          <w:rFonts w:hint="eastAsia" w:ascii="Times New Roman" w:hAnsi="Times New Roman" w:eastAsia="仿宋_GB2312" w:cs="Mongolian Baiti"/>
          <w:kern w:val="1"/>
          <w:sz w:val="32"/>
          <w:szCs w:val="32"/>
        </w:rPr>
        <w:t>住所（住址）：</w:t>
      </w:r>
      <w:r>
        <w:rPr>
          <w:rFonts w:hint="eastAsia" w:ascii="仿宋_GB2312" w:hAnsi="仿宋_GB2312" w:eastAsia="仿宋_GB2312" w:cs="仿宋_GB2312"/>
          <w:color w:val="auto"/>
          <w:sz w:val="32"/>
          <w:szCs w:val="32"/>
          <w:u w:val="none"/>
        </w:rPr>
        <w:t>福州市马尾区长洋路277号(自贸试验区内)</w:t>
      </w: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lang w:eastAsia="zh-CN"/>
        </w:rPr>
        <w:t>杨</w:t>
      </w:r>
      <w:r>
        <w:rPr>
          <w:rFonts w:hint="eastAsia" w:ascii="CESI仿宋-GB13000" w:hAnsi="CESI仿宋-GB13000" w:eastAsia="CESI仿宋-GB13000" w:cs="CESI仿宋-GB13000"/>
          <w:sz w:val="32"/>
          <w:szCs w:val="32"/>
          <w:lang w:val="en-US" w:eastAsia="zh-CN"/>
        </w:rPr>
        <w:t>**</w:t>
      </w:r>
    </w:p>
    <w:p>
      <w:pPr>
        <w:spacing w:line="520" w:lineRule="exact"/>
        <w:ind w:left="140" w:hanging="140"/>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身份证件号码：</w:t>
      </w:r>
      <w:r>
        <w:rPr>
          <w:rFonts w:hint="eastAsia" w:ascii="CESI仿宋-GB13000" w:hAnsi="CESI仿宋-GB13000" w:eastAsia="CESI仿宋-GB13000" w:cs="CESI仿宋-GB13000"/>
          <w:sz w:val="32"/>
          <w:szCs w:val="32"/>
          <w:lang w:val="en-US" w:eastAsia="zh-CN"/>
        </w:rPr>
        <w:t>***</w:t>
      </w:r>
    </w:p>
    <w:p>
      <w:pPr>
        <w:pStyle w:val="2"/>
        <w:tabs>
          <w:tab w:val="left" w:pos="8240"/>
        </w:tabs>
        <w:spacing w:line="520" w:lineRule="exact"/>
        <w:ind w:firstLine="640" w:firstLineChars="200"/>
        <w:rPr>
          <w:rFonts w:hint="eastAsia" w:ascii="Times New Roman" w:eastAsia="仿宋_GB2312" w:cs="Mongolian Baiti"/>
          <w:kern w:val="1"/>
        </w:rPr>
      </w:pPr>
      <w:r>
        <w:rPr>
          <w:rFonts w:hint="eastAsia" w:ascii="仿宋_GB2312" w:hAnsi="仿宋_GB2312" w:eastAsia="仿宋_GB2312" w:cs="仿宋_GB2312"/>
          <w:color w:val="auto"/>
          <w:sz w:val="32"/>
          <w:szCs w:val="32"/>
        </w:rPr>
        <w:t>当事人生产的2401611批次福龍玫瑰水润凝肌沐浴露（规格400mL/瓶）经福建省食品药品质量检验研究院检验，菌落总数项目不符合《化妆品安全技术规范》（2015年版）规定。</w:t>
      </w:r>
      <w:r>
        <w:rPr>
          <w:rFonts w:hint="eastAsia" w:ascii="Times New Roman" w:eastAsia="仿宋_GB2312" w:cs="Mongolian Baiti"/>
          <w:kern w:val="1"/>
        </w:rPr>
        <w:t>经查，当事人投料生产该批次化妆品474瓶，入库468瓶</w:t>
      </w:r>
      <w:r>
        <w:rPr>
          <w:rFonts w:hint="eastAsia" w:ascii="Times New Roman" w:eastAsia="仿宋_GB2312" w:cs="Mongolian Baiti"/>
          <w:kern w:val="1"/>
          <w:lang w:eastAsia="zh-CN"/>
        </w:rPr>
        <w:t>。经合计，</w:t>
      </w:r>
      <w:r>
        <w:rPr>
          <w:rFonts w:hint="eastAsia" w:ascii="Times New Roman" w:eastAsia="仿宋_GB2312" w:cs="Mongolian Baiti"/>
          <w:kern w:val="1"/>
        </w:rPr>
        <w:t>涉案货值金额6463.08元，违法所得1089.10元。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2025</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13</w:t>
      </w:r>
      <w:r>
        <w:rPr>
          <w:rFonts w:hint="eastAsia" w:ascii="仿宋_GB2312" w:hAnsi="仿宋_GB2312" w:eastAsia="仿宋_GB2312" w:cs="仿宋_GB2312"/>
          <w:bCs/>
          <w:color w:val="000000"/>
          <w:sz w:val="32"/>
          <w:szCs w:val="32"/>
        </w:rPr>
        <w:t>日</w:t>
      </w:r>
      <w:r>
        <w:rPr>
          <w:rFonts w:hint="eastAsia" w:ascii="仿宋_GB2312" w:hAnsi="仿宋_GB2312" w:eastAsia="仿宋_GB2312" w:cs="仿宋_GB2312"/>
          <w:bCs/>
          <w:color w:val="000000"/>
          <w:sz w:val="32"/>
          <w:szCs w:val="32"/>
          <w:lang w:eastAsia="zh-CN"/>
        </w:rPr>
        <w:t>，本单位将</w:t>
      </w:r>
      <w:r>
        <w:rPr>
          <w:rFonts w:hint="eastAsia" w:ascii="仿宋_GB2312" w:hAnsi="仿宋_GB2312" w:eastAsia="仿宋_GB2312" w:cs="仿宋_GB2312"/>
          <w:bCs/>
          <w:color w:val="000000"/>
          <w:sz w:val="32"/>
          <w:szCs w:val="32"/>
        </w:rPr>
        <w:t>行政处罚告知书</w:t>
      </w:r>
      <w:r>
        <w:rPr>
          <w:rFonts w:hint="eastAsia" w:ascii="仿宋_GB2312" w:hAnsi="仿宋_GB2312" w:eastAsia="仿宋_GB2312" w:cs="仿宋_GB2312"/>
          <w:bCs/>
          <w:color w:val="000000"/>
          <w:sz w:val="32"/>
          <w:szCs w:val="32"/>
          <w:lang w:eastAsia="zh-CN"/>
        </w:rPr>
        <w:t>依法</w:t>
      </w:r>
      <w:r>
        <w:rPr>
          <w:rFonts w:hint="eastAsia" w:ascii="仿宋_GB2312" w:hAnsi="仿宋_GB2312" w:eastAsia="仿宋_GB2312" w:cs="仿宋_GB2312"/>
          <w:bCs/>
          <w:color w:val="000000"/>
          <w:sz w:val="32"/>
          <w:szCs w:val="32"/>
        </w:rPr>
        <w:t>送达当事人，当事人</w:t>
      </w:r>
      <w:r>
        <w:rPr>
          <w:rFonts w:hint="eastAsia" w:ascii="仿宋_GB2312" w:hAnsi="仿宋_GB2312" w:eastAsia="仿宋_GB2312" w:cs="仿宋_GB2312"/>
          <w:bCs/>
          <w:color w:val="000000"/>
          <w:sz w:val="32"/>
          <w:szCs w:val="32"/>
          <w:lang w:eastAsia="zh-CN"/>
        </w:rPr>
        <w:t>未</w:t>
      </w:r>
      <w:r>
        <w:rPr>
          <w:rFonts w:hint="eastAsia" w:ascii="仿宋_GB2312" w:hAnsi="仿宋_GB2312" w:eastAsia="仿宋_GB2312" w:cs="仿宋_GB2312"/>
          <w:bCs/>
          <w:color w:val="000000"/>
          <w:sz w:val="32"/>
          <w:szCs w:val="32"/>
        </w:rPr>
        <w:t>在法定期</w:t>
      </w:r>
      <w:r>
        <w:rPr>
          <w:rFonts w:hint="eastAsia" w:ascii="仿宋_GB2312" w:hAnsi="仿宋_GB2312" w:eastAsia="仿宋_GB2312" w:cs="仿宋_GB2312"/>
          <w:bCs/>
          <w:color w:val="000000"/>
          <w:sz w:val="32"/>
          <w:szCs w:val="32"/>
          <w:lang w:eastAsia="zh-CN"/>
        </w:rPr>
        <w:t>限</w:t>
      </w:r>
      <w:r>
        <w:rPr>
          <w:rFonts w:hint="eastAsia" w:ascii="仿宋_GB2312" w:hAnsi="仿宋_GB2312" w:eastAsia="仿宋_GB2312" w:cs="仿宋_GB2312"/>
          <w:bCs/>
          <w:color w:val="000000"/>
          <w:sz w:val="32"/>
          <w:szCs w:val="32"/>
        </w:rPr>
        <w:t>内未提出陈述、申辩意见。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当事人上述行为违反了</w:t>
      </w:r>
      <w:r>
        <w:rPr>
          <w:rFonts w:hint="eastAsia" w:ascii="仿宋_GB2312" w:hAnsi="仿宋_GB2312" w:eastAsia="仿宋_GB2312" w:cs="仿宋_GB2312"/>
          <w:bCs/>
          <w:color w:val="000000"/>
          <w:sz w:val="32"/>
          <w:szCs w:val="32"/>
          <w:lang w:val="en-US" w:eastAsia="zh-CN"/>
        </w:rPr>
        <w:t>《化妆品监督管理条例》第六条第二款的规定</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依据</w:t>
      </w:r>
      <w:r>
        <w:rPr>
          <w:rFonts w:hint="eastAsia" w:ascii="仿宋_GB2312" w:hAnsi="仿宋_GB2312" w:eastAsia="仿宋_GB2312" w:cs="仿宋_GB2312"/>
          <w:bCs/>
          <w:color w:val="000000"/>
          <w:sz w:val="32"/>
          <w:szCs w:val="32"/>
          <w:lang w:val="en-US" w:eastAsia="zh-CN"/>
        </w:rPr>
        <w:t>《化妆品监督管理条例》第六十条第一款第二项的规定，</w:t>
      </w:r>
      <w:r>
        <w:rPr>
          <w:rFonts w:hint="eastAsia" w:ascii="仿宋_GB2312" w:hAnsi="仿宋_GB2312" w:eastAsia="仿宋_GB2312" w:cs="仿宋_GB2312"/>
          <w:bCs/>
          <w:color w:val="000000"/>
          <w:sz w:val="32"/>
          <w:szCs w:val="32"/>
        </w:rPr>
        <w:t>决定处罚如下：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1.没收召回的402瓶福龍玫瑰水润凝肌沐浴露（批号：2401611，规格400mL/瓶）；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2.没收违法所得1089.10元；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3.处罚款10000元。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以上2、3两项罚没款共计11089.10元。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依据《中华人民共和国行政处罚法》第六十七条第三款规定，当事人应在接到本行政处罚决定之日起15日内</w:t>
      </w:r>
      <w:r>
        <w:rPr>
          <w:rFonts w:hint="eastAsia" w:ascii="仿宋_GB2312" w:hAnsi="仿宋_GB2312" w:eastAsia="仿宋_GB2312" w:cs="仿宋_GB2312"/>
          <w:bCs/>
          <w:color w:val="000000"/>
          <w:sz w:val="32"/>
          <w:szCs w:val="32"/>
          <w:lang w:val="en-US" w:eastAsia="zh-CN"/>
        </w:rPr>
        <w:t>携福建省药品监督管理局福州药品稽查办公室开具的行政罚</w:t>
      </w:r>
      <w:r>
        <w:rPr>
          <w:rFonts w:hint="eastAsia" w:ascii="仿宋_GB2312" w:hAnsi="仿宋_GB2312" w:eastAsia="仿宋_GB2312" w:cs="仿宋_GB2312"/>
          <w:sz w:val="32"/>
          <w:szCs w:val="32"/>
          <w:u w:val="none"/>
          <w:lang w:val="en-US" w:eastAsia="zh-CN"/>
        </w:rPr>
        <w:t>没缴款通知书，至各银行网点或者</w:t>
      </w:r>
      <w:r>
        <w:rPr>
          <w:rFonts w:hint="eastAsia" w:ascii="仿宋_GB2312" w:hAnsi="仿宋_GB2312" w:eastAsia="仿宋_GB2312" w:cs="仿宋_GB2312"/>
          <w:color w:val="auto"/>
          <w:sz w:val="32"/>
          <w:szCs w:val="32"/>
          <w:u w:val="none"/>
          <w:lang w:val="en-US" w:eastAsia="zh-CN"/>
        </w:rPr>
        <w:t>通过电子支付系统</w:t>
      </w:r>
      <w:r>
        <w:rPr>
          <w:rFonts w:hint="eastAsia" w:ascii="仿宋_GB2312" w:hAnsi="仿宋_GB2312" w:eastAsia="仿宋_GB2312" w:cs="仿宋_GB2312"/>
          <w:sz w:val="32"/>
          <w:szCs w:val="32"/>
          <w:u w:val="none"/>
          <w:lang w:val="en-US" w:eastAsia="zh-CN"/>
        </w:rPr>
        <w:t>缴纳并将缴纳凭证送交</w:t>
      </w:r>
      <w:r>
        <w:rPr>
          <w:rFonts w:hint="eastAsia" w:ascii="仿宋_GB2312" w:hAnsi="仿宋_GB2312" w:eastAsia="仿宋_GB2312" w:cs="仿宋_GB2312"/>
          <w:bCs/>
          <w:color w:val="000000"/>
          <w:sz w:val="32"/>
          <w:szCs w:val="32"/>
        </w:rPr>
        <w:t>我局。到期不缴纳罚款的，依据《中华人民共和国行政处罚法》第七十二条</w:t>
      </w:r>
      <w:r>
        <w:rPr>
          <w:rFonts w:hint="eastAsia" w:ascii="仿宋_GB2312" w:hAnsi="仿宋_GB2312" w:eastAsia="仿宋_GB2312" w:cs="仿宋_GB2312"/>
          <w:bCs/>
          <w:color w:val="000000"/>
          <w:sz w:val="32"/>
          <w:szCs w:val="32"/>
          <w:lang w:eastAsia="zh-CN"/>
        </w:rPr>
        <w:t>第一款</w:t>
      </w:r>
      <w:r>
        <w:rPr>
          <w:rFonts w:hint="eastAsia" w:ascii="仿宋_GB2312" w:hAnsi="仿宋_GB2312" w:eastAsia="仿宋_GB2312" w:cs="仿宋_GB2312"/>
          <w:bCs/>
          <w:color w:val="000000"/>
          <w:sz w:val="32"/>
          <w:szCs w:val="32"/>
        </w:rPr>
        <w:t>第一项的规定，本局将每日按罚款数额的百分之三加处罚款，并依法申请人民法院强制执行。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bCs/>
          <w:color w:val="000000"/>
          <w:sz w:val="32"/>
          <w:szCs w:val="32"/>
        </w:rPr>
        <w:t>如当事人不服本决定，可以在收到本决定书之日起六十日内向福建省人民政府申请行政复议；也可以在六个月内依法向鼓楼区人民法院提起行政诉讼。申请行政复议或者提起行政诉讼期间，行政处罚不停止执行。</w:t>
      </w:r>
    </w:p>
    <w:p>
      <w:pPr>
        <w:widowControl/>
        <w:snapToGrid w:val="0"/>
        <w:spacing w:line="520" w:lineRule="exact"/>
        <w:jc w:val="left"/>
        <w:rPr>
          <w:rFonts w:hint="eastAsia" w:ascii="Times New Roman" w:hAnsi="Times New Roman" w:eastAsia="仿宋_GB2312" w:cs="仿宋_GB2312"/>
          <w:color w:val="000000"/>
          <w:sz w:val="32"/>
          <w:szCs w:val="32"/>
        </w:rPr>
      </w:pPr>
    </w:p>
    <w:p>
      <w:pPr>
        <w:widowControl/>
        <w:snapToGrid w:val="0"/>
        <w:spacing w:line="520" w:lineRule="exact"/>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 xml:space="preserve">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 xml:space="preserve">日   </w:t>
      </w:r>
    </w:p>
    <w:p>
      <w:pPr>
        <w:pStyle w:val="2"/>
        <w:spacing w:before="1" w:beforeLines="0"/>
        <w:ind w:left="163"/>
        <w:jc w:val="center"/>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（我局将依法向社会公开行政处罚决定信息）</w:t>
      </w:r>
    </w:p>
    <w:p>
      <w:pPr>
        <w:spacing w:line="500" w:lineRule="exact"/>
        <w:rPr>
          <w:rFonts w:hint="eastAsia" w:ascii="CESI宋体-GB2312" w:hAnsi="CESI宋体-GB2312" w:eastAsia="CESI宋体-GB2312" w:cs="CESI宋体-GB2312"/>
          <w:i w:val="0"/>
          <w:color w:val="000000"/>
          <w:kern w:val="0"/>
          <w:sz w:val="24"/>
          <w:szCs w:val="24"/>
          <w:lang w:val="en-US" w:eastAsia="zh-CN" w:bidi="ar"/>
        </w:rPr>
      </w:pPr>
      <w:r>
        <w:rPr>
          <w:rFonts w:hint="eastAsia" w:ascii="仿宋_GB2312" w:hAnsi="仿宋_GB2312" w:eastAsia="仿宋_GB2312" w:cs="仿宋_GB2312"/>
          <w:spacing w:val="0"/>
          <w:w w:val="100"/>
          <w:sz w:val="32"/>
          <w:szCs w:val="32"/>
        </w:rPr>
        <w:t>本文书一</w:t>
      </w:r>
      <w:r>
        <w:rPr>
          <w:rFonts w:hint="eastAsia" w:ascii="仿宋_GB2312" w:hAnsi="仿宋_GB2312" w:eastAsia="仿宋_GB2312" w:cs="仿宋_GB2312"/>
          <w:spacing w:val="0"/>
          <w:w w:val="100"/>
          <w:sz w:val="32"/>
          <w:szCs w:val="32"/>
          <w:u w:val="none"/>
        </w:rPr>
        <w:t>式</w:t>
      </w:r>
      <w:r>
        <w:rPr>
          <w:rFonts w:hint="eastAsia" w:ascii="仿宋_GB2312" w:hAnsi="仿宋_GB2312" w:eastAsia="仿宋_GB2312" w:cs="仿宋_GB2312"/>
          <w:spacing w:val="0"/>
          <w:w w:val="100"/>
          <w:sz w:val="32"/>
          <w:szCs w:val="32"/>
          <w:u w:val="none"/>
          <w:lang w:val="en-US" w:eastAsia="zh-CN"/>
        </w:rPr>
        <w:t>二</w:t>
      </w:r>
      <w:r>
        <w:rPr>
          <w:rFonts w:hint="eastAsia" w:ascii="仿宋_GB2312" w:hAnsi="仿宋_GB2312" w:eastAsia="仿宋_GB2312" w:cs="仿宋_GB2312"/>
          <w:spacing w:val="0"/>
          <w:w w:val="100"/>
          <w:sz w:val="32"/>
          <w:szCs w:val="32"/>
          <w:u w:val="none"/>
        </w:rPr>
        <w:t>份，</w:t>
      </w:r>
      <w:r>
        <w:rPr>
          <w:rFonts w:hint="eastAsia" w:ascii="仿宋_GB2312" w:hAnsi="仿宋_GB2312" w:eastAsia="仿宋_GB2312" w:cs="仿宋_GB2312"/>
          <w:spacing w:val="0"/>
          <w:w w:val="100"/>
          <w:sz w:val="32"/>
          <w:szCs w:val="32"/>
          <w:u w:val="none"/>
          <w:lang w:val="en-US" w:eastAsia="zh-CN"/>
        </w:rPr>
        <w:t>一</w:t>
      </w:r>
      <w:r>
        <w:rPr>
          <w:rFonts w:hint="eastAsia" w:ascii="仿宋_GB2312" w:hAnsi="仿宋_GB2312" w:eastAsia="仿宋_GB2312" w:cs="仿宋_GB2312"/>
          <w:spacing w:val="0"/>
          <w:w w:val="100"/>
          <w:sz w:val="32"/>
          <w:szCs w:val="32"/>
          <w:u w:val="none"/>
        </w:rPr>
        <w:t>份送达，</w:t>
      </w:r>
      <w:r>
        <w:rPr>
          <w:rFonts w:hint="eastAsia" w:ascii="仿宋_GB2312" w:hAnsi="仿宋_GB2312" w:eastAsia="仿宋_GB2312" w:cs="仿宋_GB2312"/>
          <w:spacing w:val="0"/>
          <w:w w:val="100"/>
          <w:sz w:val="32"/>
          <w:szCs w:val="32"/>
          <w:u w:val="none"/>
          <w:lang w:val="en-US" w:eastAsia="zh-CN"/>
        </w:rPr>
        <w:t>一</w:t>
      </w:r>
      <w:r>
        <w:rPr>
          <w:rFonts w:hint="eastAsia" w:ascii="仿宋_GB2312" w:hAnsi="仿宋_GB2312" w:eastAsia="仿宋_GB2312" w:cs="仿宋_GB2312"/>
          <w:spacing w:val="0"/>
          <w:w w:val="100"/>
          <w:sz w:val="32"/>
          <w:szCs w:val="32"/>
          <w:u w:val="none"/>
        </w:rPr>
        <w:t>份归档</w:t>
      </w:r>
      <w:r>
        <w:rPr>
          <w:rFonts w:hint="eastAsia" w:ascii="仿宋_GB2312" w:hAnsi="仿宋_GB2312" w:eastAsia="仿宋_GB2312" w:cs="仿宋_GB2312"/>
          <w:spacing w:val="0"/>
          <w:w w:val="100"/>
          <w:sz w:val="32"/>
          <w:szCs w:val="32"/>
          <w:u w:val="none"/>
          <w:lang w:eastAsia="zh-CN"/>
        </w:rPr>
        <w:t>。</w:t>
      </w: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2336;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qdBoa1AAAAAQBAAAPAAAAAAAAAAEAIAAAADgAAABk&#10;cnMvZG93bnJldi54bWxQSwECFAAUAAAACACHTuJAtRf5+fQBAADnAwAADgAAAAAAAAABACAAAAA5&#10;AQAAZHJzL2Uyb0RvYy54bWxQSwUGAAAAAAYABgBZAQAAn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ccNXfgBAADlAwAA&#10;DgAAAGRycy9lMm9Eb2MueG1srVPNjtMwEL4j8Q6W7zRt0HYharqHLcsFQSXgAaaOk1jyHx63aV+C&#10;F0DiBieO3PdtWB6DsVO6sFx6IAdn7Bl/M98348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zkdcAAAAKAQAADwAAAAAAAAABACAA&#10;AAA4AAAAZHJzL2Rvd25yZXYueG1sUEsBAhQAFAAAAAgAh07iQI3HDV34AQAA5QMAAA4AAAAAAAAA&#10;AQAgAAAAPAEAAGRycy9lMm9Eb2MueG1sUEsFBgAAAAAGAAYAWQEAAKYFAAAAAA==&#10;">
                <v:fill on="f" focussize="0,0"/>
                <v:stroke weight="0.737007874015748pt" color="#000000" joinstyle="round" endcap="square"/>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文泉驿微米黑"/>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微软雅黑">
    <w:altName w:val="文泉驿微米黑"/>
    <w:panose1 w:val="020B0503020204020204"/>
    <w:charset w:val="86"/>
    <w:family w:val="swiss"/>
    <w:pitch w:val="default"/>
    <w:sig w:usb0="00000000" w:usb1="00000000" w:usb2="00000016" w:usb3="00000000" w:csb0="0004001F" w:csb1="00000000"/>
  </w:font>
  <w:font w:name="CESI宋体-GB2312">
    <w:panose1 w:val="02000500000000000000"/>
    <w:charset w:val="86"/>
    <w:family w:val="auto"/>
    <w:pitch w:val="default"/>
    <w:sig w:usb0="800002AF" w:usb1="08476CF8" w:usb2="00000010" w:usb3="00000000" w:csb0="0004000F"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3</w:t>
                    </w:r>
                    <w:r>
                      <w:rPr>
                        <w:sz w:val="24"/>
                        <w:szCs w:val="24"/>
                      </w:rPr>
                      <w:fldChar w:fldCharType="end"/>
                    </w:r>
                    <w:r>
                      <w:rPr>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6F94FA0"/>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7FF06A1"/>
    <w:rsid w:val="18042591"/>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569115D"/>
    <w:rsid w:val="26417654"/>
    <w:rsid w:val="26DF29AC"/>
    <w:rsid w:val="27B3517A"/>
    <w:rsid w:val="28F3492D"/>
    <w:rsid w:val="2A1721F2"/>
    <w:rsid w:val="2C9337B1"/>
    <w:rsid w:val="2CA16103"/>
    <w:rsid w:val="2D7123B7"/>
    <w:rsid w:val="2DE649A3"/>
    <w:rsid w:val="2E5B16E1"/>
    <w:rsid w:val="2ECF18AA"/>
    <w:rsid w:val="2EEB283A"/>
    <w:rsid w:val="2F383184"/>
    <w:rsid w:val="2F57175D"/>
    <w:rsid w:val="2F8548F3"/>
    <w:rsid w:val="30351958"/>
    <w:rsid w:val="30CF358A"/>
    <w:rsid w:val="31AB5C1E"/>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5D715A"/>
    <w:rsid w:val="39715F2D"/>
    <w:rsid w:val="39E721C0"/>
    <w:rsid w:val="39F74572"/>
    <w:rsid w:val="3A8E2E37"/>
    <w:rsid w:val="3B5F47C3"/>
    <w:rsid w:val="3D0D111B"/>
    <w:rsid w:val="3DC588B1"/>
    <w:rsid w:val="3DDC2EDA"/>
    <w:rsid w:val="3E39262D"/>
    <w:rsid w:val="3E4A5F63"/>
    <w:rsid w:val="3F4B3DBC"/>
    <w:rsid w:val="400613B4"/>
    <w:rsid w:val="404323A5"/>
    <w:rsid w:val="408D71D7"/>
    <w:rsid w:val="40F9550B"/>
    <w:rsid w:val="426C1B97"/>
    <w:rsid w:val="42743BCB"/>
    <w:rsid w:val="429373A2"/>
    <w:rsid w:val="4344143E"/>
    <w:rsid w:val="43854217"/>
    <w:rsid w:val="438C3243"/>
    <w:rsid w:val="43DFAF0C"/>
    <w:rsid w:val="44F32001"/>
    <w:rsid w:val="45253CF6"/>
    <w:rsid w:val="45646B1F"/>
    <w:rsid w:val="46563F5F"/>
    <w:rsid w:val="46AE1F18"/>
    <w:rsid w:val="46C71020"/>
    <w:rsid w:val="470122F1"/>
    <w:rsid w:val="47177CA0"/>
    <w:rsid w:val="474F196C"/>
    <w:rsid w:val="496D4EDD"/>
    <w:rsid w:val="4ABC573E"/>
    <w:rsid w:val="4B227261"/>
    <w:rsid w:val="4BB927A7"/>
    <w:rsid w:val="4BD87CAD"/>
    <w:rsid w:val="4D494A31"/>
    <w:rsid w:val="4D4E6522"/>
    <w:rsid w:val="4DBF5525"/>
    <w:rsid w:val="4EBF4B5E"/>
    <w:rsid w:val="4FBF2728"/>
    <w:rsid w:val="507A420F"/>
    <w:rsid w:val="511C6458"/>
    <w:rsid w:val="51295856"/>
    <w:rsid w:val="51F1DE26"/>
    <w:rsid w:val="521F1AAF"/>
    <w:rsid w:val="52650555"/>
    <w:rsid w:val="52C16F51"/>
    <w:rsid w:val="53572647"/>
    <w:rsid w:val="537E31B3"/>
    <w:rsid w:val="53CE2445"/>
    <w:rsid w:val="55455002"/>
    <w:rsid w:val="55DB0C7B"/>
    <w:rsid w:val="570D79CA"/>
    <w:rsid w:val="57121CF7"/>
    <w:rsid w:val="58CB7D44"/>
    <w:rsid w:val="58F30A28"/>
    <w:rsid w:val="58FB0EC8"/>
    <w:rsid w:val="5B420A05"/>
    <w:rsid w:val="5B9A5FEA"/>
    <w:rsid w:val="5BBA29DD"/>
    <w:rsid w:val="5C1044D8"/>
    <w:rsid w:val="5DA56F7B"/>
    <w:rsid w:val="5F277E5F"/>
    <w:rsid w:val="5FBE90A4"/>
    <w:rsid w:val="5FFFC742"/>
    <w:rsid w:val="600B75EF"/>
    <w:rsid w:val="613B606A"/>
    <w:rsid w:val="62E71FB6"/>
    <w:rsid w:val="635C6039"/>
    <w:rsid w:val="640A5255"/>
    <w:rsid w:val="64145F3B"/>
    <w:rsid w:val="647F73C1"/>
    <w:rsid w:val="64DF3162"/>
    <w:rsid w:val="651779D1"/>
    <w:rsid w:val="65637F91"/>
    <w:rsid w:val="657E78B6"/>
    <w:rsid w:val="6585448E"/>
    <w:rsid w:val="65BD6C42"/>
    <w:rsid w:val="668415F3"/>
    <w:rsid w:val="66DC7FD3"/>
    <w:rsid w:val="672D2D56"/>
    <w:rsid w:val="6A1A7C2A"/>
    <w:rsid w:val="6A9923F2"/>
    <w:rsid w:val="6A9954DA"/>
    <w:rsid w:val="6BBF71E8"/>
    <w:rsid w:val="6CB41594"/>
    <w:rsid w:val="6D0A7F6C"/>
    <w:rsid w:val="6DD25D21"/>
    <w:rsid w:val="6ECF425C"/>
    <w:rsid w:val="6ED574D6"/>
    <w:rsid w:val="6EF5A37C"/>
    <w:rsid w:val="6F9E5A29"/>
    <w:rsid w:val="6FFF47C3"/>
    <w:rsid w:val="708E50BE"/>
    <w:rsid w:val="70E44B48"/>
    <w:rsid w:val="719268CD"/>
    <w:rsid w:val="72BE667F"/>
    <w:rsid w:val="73097736"/>
    <w:rsid w:val="74443F76"/>
    <w:rsid w:val="74C675FD"/>
    <w:rsid w:val="759F6457"/>
    <w:rsid w:val="763450D7"/>
    <w:rsid w:val="77A62510"/>
    <w:rsid w:val="77E33F1F"/>
    <w:rsid w:val="78EF193B"/>
    <w:rsid w:val="79904D8C"/>
    <w:rsid w:val="7AC34CDF"/>
    <w:rsid w:val="7AE509B7"/>
    <w:rsid w:val="7BA83DBE"/>
    <w:rsid w:val="7BF666EA"/>
    <w:rsid w:val="7DFF479F"/>
    <w:rsid w:val="7E227595"/>
    <w:rsid w:val="7E5425C2"/>
    <w:rsid w:val="7EA16C77"/>
    <w:rsid w:val="7ECB6A2F"/>
    <w:rsid w:val="7F6F6CCC"/>
    <w:rsid w:val="7FDFB2F0"/>
    <w:rsid w:val="9FC783A5"/>
    <w:rsid w:val="AEBF1FA8"/>
    <w:rsid w:val="B3BDD9C4"/>
    <w:rsid w:val="B9312E66"/>
    <w:rsid w:val="BBFE67FE"/>
    <w:rsid w:val="BD370319"/>
    <w:rsid w:val="BDDF7830"/>
    <w:rsid w:val="BF322E95"/>
    <w:rsid w:val="BFBFACB2"/>
    <w:rsid w:val="BFDF7408"/>
    <w:rsid w:val="C6FE494E"/>
    <w:rsid w:val="CDFE500C"/>
    <w:rsid w:val="D9EF03D0"/>
    <w:rsid w:val="E7578F02"/>
    <w:rsid w:val="EBBE0DC4"/>
    <w:rsid w:val="EEEF6DC9"/>
    <w:rsid w:val="F1FF6B1D"/>
    <w:rsid w:val="F376F626"/>
    <w:rsid w:val="F5E6347A"/>
    <w:rsid w:val="F9FF7982"/>
    <w:rsid w:val="FABDCCD3"/>
    <w:rsid w:val="FB8646CE"/>
    <w:rsid w:val="FBF36FBD"/>
    <w:rsid w:val="FD74DF39"/>
    <w:rsid w:val="FDF52E52"/>
    <w:rsid w:val="FE15B6A2"/>
    <w:rsid w:val="FE3DF4E2"/>
    <w:rsid w:val="FF6594A2"/>
    <w:rsid w:val="FFEF89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1"/>
    <w:basedOn w:val="1"/>
    <w:qFormat/>
    <w:uiPriority w:val="0"/>
    <w:pPr>
      <w:ind w:firstLine="602" w:firstLineChars="200"/>
    </w:pPr>
    <w:rPr>
      <w:rFonts w:ascii="仿宋" w:hAnsi="仿宋" w:eastAsia="仿宋"/>
      <w:sz w:val="30"/>
      <w:szCs w:val="30"/>
    </w:rPr>
  </w:style>
  <w:style w:type="character" w:customStyle="1" w:styleId="7">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1323</Words>
  <Characters>1468</Characters>
  <Lines>1</Lines>
  <Paragraphs>1</Paragraphs>
  <TotalTime>16</TotalTime>
  <ScaleCrop>false</ScaleCrop>
  <LinksUpToDate>false</LinksUpToDate>
  <CharactersWithSpaces>1469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2019-11-09T14:53:00Z</dcterms:created>
  <dc:creator>林振顺</dc:creator>
  <cp:lastModifiedBy>黄薇</cp:lastModifiedBy>
  <cp:lastPrinted>2020-09-13T10:55:00Z</cp:lastPrinted>
  <dcterms:modified xsi:type="dcterms:W3CDTF">2025-01-23T10:56:26Z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42E5FEE4AA2D379D6A3E90670BB4B882</vt:lpwstr>
  </property>
</Properties>
</file>