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福建省药品监督管理局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312" w:beforeLines="100" w:after="312" w:afterLines="100"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闽药监榕稽办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处罚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莆田市涵江华丰塑胶有限公司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主体资格证照名称：《营业执照》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统一社会信用代码（注册号）：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91350303X11317222E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住所（住址）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：莆田市涵江区江口镇四十米路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法定代表人（负责人、经营者）：李滨                                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身份证(其他有效证件)号码：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*****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*****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其他联系方式：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查，当事人于2022年10月28日生产的规格型号为“XHF2001”，产品批号为“202210F001”的电子体温计属于第二类医疗器械，经检验，不符合《医用电气设备第1部分：安全通用要求》（GB9706.1-2007）“6.1设备或设备的外部标记”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当事人于2023年8月1日对8批次电子体温计实施召回，但未按时将召回医疗器械的决定通知到其中6批次电子体温计有关医疗器械经营企业、使用单位或者告知使用者。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上述事实，主要有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当事人持有的《营业执照》、《医疗器械生产许可证》、《医疗器械注册证》复印件，</w:t>
      </w:r>
      <w:r>
        <w:rPr>
          <w:rFonts w:ascii="Times New Roman" w:hAnsi="Times New Roman" w:eastAsia="仿宋_GB2312"/>
          <w:color w:val="auto"/>
          <w:sz w:val="32"/>
          <w:szCs w:val="32"/>
        </w:rPr>
        <w:t>证明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涉案</w:t>
      </w:r>
      <w:r>
        <w:rPr>
          <w:rFonts w:ascii="Times New Roman" w:hAnsi="Times New Roman" w:eastAsia="仿宋_GB2312"/>
          <w:color w:val="auto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电子体温计为</w:t>
      </w:r>
      <w:r>
        <w:rPr>
          <w:rFonts w:ascii="Times New Roman" w:hAnsi="Times New Roman" w:eastAsia="仿宋_GB2312"/>
          <w:color w:val="auto"/>
          <w:sz w:val="32"/>
          <w:szCs w:val="32"/>
        </w:rPr>
        <w:t>在许可条件下生产的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医疗器械产品等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证据证明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本局认为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当事人生产的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规格型号为“XHF2001”，产品批号为“202210F001”的电子体温计，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符合强制性标准《医用电气设备第1部分：安全通用要求》（GB9706.1-2007）的有关要求，该行为违反了《医疗器械监督管理条例》第三十五条第一款规定，属于《医疗器械监督管理条例》第八十六条第一款第一项情形，依据《中华人民共和国行政处罚法》第二十八条第二款、《医疗器械监督管理条例》第八十六条的规定，应责令当事人改正违法行为并予以如下处罚：1、没收违法所得1113元；2、没收不符合强制性标准的电子体温计（规格型号：XHF2001，产品批号：202210F001）；3、处42000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未按时将召回医疗器械的决定通知到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6批次电子体温计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有关医疗器械经营企业、使用单位或者告知使用者，该行为违反了《医疗器械召回管理办法》第十五条第一款规定，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属于《医疗器械召回管理办法》第三十条第一款第二项情形，根据《医疗器械召回管理办法》第三十条的规定，应责令当事人限期改正违法行为并予以如下处罚：1、予以警告；2、处22000元罚款。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本案当事人2023年8月1日向我局报告医疗器械召回事件信息时，伪称已书面通知有关医疗器械经营企业，隐瞒其未及时通知的行为，属于《福建省药品监管行政处罚裁量适用细则》第十三条第一款第九项的情形，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依据《福建省药品监管行政处罚裁量适用细则》第十三条规定，决定予以从重行政处罚裁量。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上，当事人上述违法行为，违反了《医疗器械监督管理条例》第三十五条第一款及《医疗器械召回管理办法》第十五条第一款规定，依据《中华人民共和国行政处罚法》第二十八条第二款、《医疗器械监督管理条例》第八十六条、《医疗器械召回管理办法》第三十条的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现责令当事人改正上述违法行为，并决定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一并处罚如下：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1、予以警告；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2、没收违法所得1113元；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3、没收不符合强制性标准的电子体温计（规格型号：XHF2001，产品批号：202210F001）；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4、处64000元罚款。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640"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640"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640"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福建省药品监督管理局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640" w:firstLine="600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日</w:t>
      </w:r>
    </w:p>
    <w:p>
      <w:pPr>
        <w:pStyle w:val="9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仿宋"/>
          <w:bCs/>
          <w:color w:val="000000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210185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85pt;margin-top:16.55pt;height:0.05pt;width:437.05pt;z-index:251661312;mso-width-relative:page;mso-height-relative:page;" filled="f" stroked="t" coordsize="21600,21600" o:gfxdata="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PWTvtkAAAAJAQAADwAAAAAAAAABACAAAAA4AAAAZHJzL2Rvd25yZXYueG1sUEsBAhQAFAAA&#10;AAgAh07iQAjRraXYAQAAnQMAAA4AAAAAAAAAAQAgAAAAPg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一份备案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ngal">
    <w:altName w:val="Noto Sans Syriac Eastern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">
    <w:altName w:val="Noto Sans CJK SC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1DA5"/>
    <w:rsid w:val="00B42B86"/>
    <w:rsid w:val="041031C3"/>
    <w:rsid w:val="053A0E02"/>
    <w:rsid w:val="0BCB16FC"/>
    <w:rsid w:val="0FE3148B"/>
    <w:rsid w:val="10FD5447"/>
    <w:rsid w:val="19BA41E0"/>
    <w:rsid w:val="1CF92628"/>
    <w:rsid w:val="22300566"/>
    <w:rsid w:val="2B370DD9"/>
    <w:rsid w:val="2BC644E4"/>
    <w:rsid w:val="2CF7201A"/>
    <w:rsid w:val="31BD94C4"/>
    <w:rsid w:val="33A22CFA"/>
    <w:rsid w:val="3762296C"/>
    <w:rsid w:val="37BE4A55"/>
    <w:rsid w:val="3A5FACF0"/>
    <w:rsid w:val="3C10226D"/>
    <w:rsid w:val="3CD66BFE"/>
    <w:rsid w:val="3E3B0286"/>
    <w:rsid w:val="3F771465"/>
    <w:rsid w:val="3FDBA4B6"/>
    <w:rsid w:val="3FF21DA5"/>
    <w:rsid w:val="3FFF43C5"/>
    <w:rsid w:val="45E5767B"/>
    <w:rsid w:val="49724F16"/>
    <w:rsid w:val="4B162C43"/>
    <w:rsid w:val="4D75360E"/>
    <w:rsid w:val="4E4F4FAA"/>
    <w:rsid w:val="4F675608"/>
    <w:rsid w:val="513C0A57"/>
    <w:rsid w:val="55614A4C"/>
    <w:rsid w:val="571F7514"/>
    <w:rsid w:val="59B57603"/>
    <w:rsid w:val="5C8C580B"/>
    <w:rsid w:val="5DFCDB96"/>
    <w:rsid w:val="5FFFD985"/>
    <w:rsid w:val="65561177"/>
    <w:rsid w:val="67AB3712"/>
    <w:rsid w:val="6FD7DECE"/>
    <w:rsid w:val="76FF19AC"/>
    <w:rsid w:val="77EBD413"/>
    <w:rsid w:val="7F66399B"/>
    <w:rsid w:val="7F7283A9"/>
    <w:rsid w:val="7F817C64"/>
    <w:rsid w:val="7FBC97CC"/>
    <w:rsid w:val="CD6E1A35"/>
    <w:rsid w:val="EFB29D61"/>
    <w:rsid w:val="F3FF3C93"/>
    <w:rsid w:val="FCEFF002"/>
    <w:rsid w:val="FF4C3066"/>
    <w:rsid w:val="FFFE0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2019-09-29T05:07:00Z</dcterms:created>
  <dc:creator>林振顺</dc:creator>
  <cp:lastModifiedBy>林登泽</cp:lastModifiedBy>
  <cp:lastPrinted>2025-01-09T07:56:00Z</cp:lastPrinted>
  <dcterms:modified xsi:type="dcterms:W3CDTF">2025-01-13T11:17:38Z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DCC9FCB2B9E580C279967767FF8C2738</vt:lpwstr>
  </property>
</Properties>
</file>