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E00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福建省药品监督管理局厦门药品稽查办公室</w:t>
      </w:r>
    </w:p>
    <w:p w14:paraId="793842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行政处罚信息公开表</w:t>
      </w:r>
    </w:p>
    <w:tbl>
      <w:tblPr>
        <w:tblStyle w:val="3"/>
        <w:tblW w:w="132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510"/>
        <w:gridCol w:w="510"/>
        <w:gridCol w:w="510"/>
        <w:gridCol w:w="510"/>
        <w:gridCol w:w="340"/>
        <w:gridCol w:w="2835"/>
        <w:gridCol w:w="3912"/>
        <w:gridCol w:w="2778"/>
        <w:gridCol w:w="680"/>
        <w:gridCol w:w="340"/>
      </w:tblGrid>
      <w:tr w14:paraId="28028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99DA8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5ACE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行政处罚决定书文号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ACF5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案件名称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0110E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违法企业名称或违法自然人姓名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E5048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违法企业社会信用代码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100B1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06510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主要违法事实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3DECF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行政处罚的种类和依据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52D0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行政处罚的履行方式和期限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10ACA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做出处罚的机关名称和日期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3C19D"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47C8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CDCF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2A8B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闽药监厦稽办处罚〔2024〕020号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A240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销售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药案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7F8A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泉州鹭燕大药房有限公司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89B8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91350503589565417F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C505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22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销售假冒四味脾胃舒颗粒（标示批准文号：国药准字Z20026557，生产企业：广西天天乐药业股份有限公司，规格：每袋装10克，包装规格：10g×15袋/盒，批号：230780），数量15盒，货值金额1097.16元，违反《中华人民共和国药品管理法》第九十八条第一款的规定，构成销售假药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违法行为。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F5B4D"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鉴于当事人经营涉案批次药品期间，符合《中华人民共和国药品管理法实施条例》第七十五条的规定，依据《中华人民共和国行政处罚法》第二十八条第一款、《中华人民共和国药品管理法》第一百一十六条和《中华人民共和国药品管理法实施条例》第七十五条的规定，现责令当事人改正上述违法行为，并决定处罚如下：没收违法所得人民币1097.16元（一千零九十七元一角六分）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6F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应自接到本行政处罚决定之日起15日内缴纳上述罚没款。当事人根据厦门药品稽查办公室开具的行政处罚缴款通知书，自行选择缴款方式。逾期不缴纳罚款的，依据《中华人民共和国行政处罚法》第五十一条的规定，我办将每日按罚款数额的百分之三加处罚款，并依法申请人民法院强制执行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37720"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福建省药品监督管理局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厦门药品稽查办公室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日。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6A7A"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14:paraId="6C888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5634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4BBA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闽药监厦稽办处罚〔2024〕019号</w:t>
            </w:r>
          </w:p>
          <w:p w14:paraId="00F3B135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9FCF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贵恒达生物科技（厦门）有限公司未遵守药品经营质量管理规范案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F7C6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贵恒达生物科技（厦门）有限公司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ABBB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91350200MA32HEQ430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471A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安**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D24D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当事人未遵守《药品经营质量管理规范》第四条、第三十九条、第九十一条的规定，违反了《药品管理法》第五十三条第一款的规定，属于《药品管理法》第一百二十六条规定的情节严重。</w:t>
            </w:r>
          </w:p>
          <w:p w14:paraId="66625222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 w14:paraId="0436934B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0074B">
            <w:pPr>
              <w:widowControl/>
              <w:spacing w:line="330" w:lineRule="atLeas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依据《药品管理法》第一百二十六条、《福建省药品监管行政处罚裁量适用细则》第六条、第十一条第一款第二、七项、第二十六条第（二）项、第二十八条和《福建省药品行政处罚裁量基准（试行）》YP-24第4点裁量基准规定，决定给予当事人处罚如下：</w:t>
            </w:r>
          </w:p>
          <w:p w14:paraId="6872439B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1.处500000元罚款（人民币伍拾万元整）；</w:t>
            </w:r>
          </w:p>
          <w:p w14:paraId="56CB4179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2.责令停产停业整顿5天。</w:t>
            </w:r>
          </w:p>
          <w:p w14:paraId="3F3D76C1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FE37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当事人应自接到本行政处罚决定之日起15日内缴纳上述罚没款。当事人根据福建省药品监督管理局开具的行政处罚缴款通知书，自行选择缴款方式。逾期不缴纳罚款的，依据《《中华人民共和国行政处罚法》第七十二条的规定，福建省药品监督管理局将每日按罚款数额的百分之三加处罚款，并依法申请人民法院强制执行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2941">
            <w:pPr>
              <w:widowControl/>
              <w:spacing w:line="33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福建省药品监督管理局，2024年12月26日。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A74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3794C289"/>
    <w:p w14:paraId="265A5D46"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Y4MDM3YTQ3NzZkYTAxNTc1ZDU4MTU5YTM5MmUifQ=="/>
  </w:docVars>
  <w:rsids>
    <w:rsidRoot w:val="0AFC60A5"/>
    <w:rsid w:val="003F173A"/>
    <w:rsid w:val="009E39C7"/>
    <w:rsid w:val="00D93752"/>
    <w:rsid w:val="00EC6659"/>
    <w:rsid w:val="013621DE"/>
    <w:rsid w:val="015D724D"/>
    <w:rsid w:val="021B38C7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1A4E58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5A8436B"/>
    <w:rsid w:val="16A67ADA"/>
    <w:rsid w:val="175002B3"/>
    <w:rsid w:val="17780848"/>
    <w:rsid w:val="17ED0162"/>
    <w:rsid w:val="18042591"/>
    <w:rsid w:val="18BE0642"/>
    <w:rsid w:val="1AEA7179"/>
    <w:rsid w:val="1AFE5EAD"/>
    <w:rsid w:val="1C3D1C7A"/>
    <w:rsid w:val="1C5025C3"/>
    <w:rsid w:val="1C925246"/>
    <w:rsid w:val="1CAE2EE5"/>
    <w:rsid w:val="1CC47C11"/>
    <w:rsid w:val="1D3B5DDE"/>
    <w:rsid w:val="1D753C38"/>
    <w:rsid w:val="1DAF4892"/>
    <w:rsid w:val="1DC70616"/>
    <w:rsid w:val="1DC96DD1"/>
    <w:rsid w:val="1E487342"/>
    <w:rsid w:val="1E604266"/>
    <w:rsid w:val="1E6C4095"/>
    <w:rsid w:val="1E8E1796"/>
    <w:rsid w:val="1EE4637F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697064"/>
    <w:rsid w:val="23D423B4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747BFD"/>
    <w:rsid w:val="35A4152E"/>
    <w:rsid w:val="35E525D1"/>
    <w:rsid w:val="3608161B"/>
    <w:rsid w:val="3689596D"/>
    <w:rsid w:val="3755151D"/>
    <w:rsid w:val="379047E2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8CF5D17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2C2B1B"/>
    <w:rsid w:val="5EA51DF7"/>
    <w:rsid w:val="5EEC238A"/>
    <w:rsid w:val="5F277E5F"/>
    <w:rsid w:val="600B75EF"/>
    <w:rsid w:val="613B606A"/>
    <w:rsid w:val="62C31765"/>
    <w:rsid w:val="62E71FB6"/>
    <w:rsid w:val="635C6039"/>
    <w:rsid w:val="640A5255"/>
    <w:rsid w:val="640A5983"/>
    <w:rsid w:val="64145F3B"/>
    <w:rsid w:val="647F73C1"/>
    <w:rsid w:val="64DF3162"/>
    <w:rsid w:val="651779D1"/>
    <w:rsid w:val="6544535C"/>
    <w:rsid w:val="65637F91"/>
    <w:rsid w:val="65687003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64E3099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文本1"/>
    <w:basedOn w:val="1"/>
    <w:qFormat/>
    <w:uiPriority w:val="0"/>
    <w:pPr>
      <w:ind w:left="220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769</Characters>
  <Lines>1</Lines>
  <Paragraphs>1</Paragraphs>
  <TotalTime>1</TotalTime>
  <ScaleCrop>false</ScaleCrop>
  <LinksUpToDate>false</LinksUpToDate>
  <CharactersWithSpaces>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2019-11-04T06:53:00Z</dcterms:created>
  <dc:creator>林振顺</dc:creator>
  <cp:lastModifiedBy>WPS_1336964195</cp:lastModifiedBy>
  <cp:lastPrinted>2024-12-26T03:07:00Z</cp:lastPrinted>
  <dcterms:modified xsi:type="dcterms:W3CDTF">2025-01-13T07:02:23Z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CCF6BB56584E45809FAD0DD7D2EF1DEA</vt:lpwstr>
  </property>
  <property fmtid="{D5CDD505-2E9C-101B-9397-08002B2CF9AE}" pid="4" name="KSOTemplateDocerSaveRecord">
    <vt:lpwstr>eyJoZGlkIjoiYWM4NWY4MzAyOWVlNDMyOGMzMTNkMWMzYzcyMjAxMzMiLCJ1c2VySWQiOiIxMzM2OTY0MTk1In0=</vt:lpwstr>
  </property>
</Properties>
</file>