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lang w:eastAsia="zh-CN"/>
        </w:rPr>
        <w:t>福建省药品</w:t>
      </w:r>
      <w:r>
        <w:rPr>
          <w:rFonts w:hint="eastAsia" w:ascii="Times New Roman" w:hAnsi="Times New Roman" w:eastAsia="方正小标宋简体" w:cs="方正小标宋简体"/>
          <w:bCs/>
          <w:color w:val="auto"/>
          <w:sz w:val="44"/>
          <w:szCs w:val="44"/>
        </w:rPr>
        <w:t>监督管理局行政处罚决定书</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jc w:val="center"/>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闽药监厦稽办处罚〔2024〕019号</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jc w:val="center"/>
        <w:textAlignment w:val="auto"/>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当事人：贵恒达生物科技（厦门）有限公司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主体资格证照名称：营业执照</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统一社会信用代码：91350200MA32HEQ430</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住所：厦门市湖里区安岭路1001号204室之一</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 xml:space="preserve">法定代表人：安**  </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身份证号码：</w:t>
      </w:r>
      <w:r>
        <w:rPr>
          <w:rFonts w:hint="eastAsia" w:ascii="仿宋_GB2312" w:hAnsi="仿宋_GB2312" w:eastAsia="仿宋_GB2312" w:cs="仿宋_GB2312"/>
          <w:b w:val="0"/>
          <w:bCs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 xml:space="preserve"> </w:t>
      </w:r>
      <w:bookmarkStart w:id="0" w:name="_Hlk18881741"/>
    </w:p>
    <w:bookmarkEnd w:id="0"/>
    <w:p>
      <w:pPr>
        <w:pStyle w:val="7"/>
        <w:keepNext w:val="0"/>
        <w:keepLines w:val="0"/>
        <w:pageBreakBefore w:val="0"/>
        <w:tabs>
          <w:tab w:val="left" w:pos="8964"/>
        </w:tabs>
        <w:kinsoku/>
        <w:wordWrap/>
        <w:overflowPunct/>
        <w:topLinePunct w:val="0"/>
        <w:autoSpaceDE/>
        <w:autoSpaceDN/>
        <w:bidi w:val="0"/>
        <w:spacing w:line="560" w:lineRule="exact"/>
        <w:ind w:left="0" w:firstLine="662" w:firstLineChars="200"/>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2024年8月13日，本局厦门稽查办收到福建省药品审核查验中心检查组转来的《现场检查移交属地监管部门材料》，材料中通报了当事人在换证许可检查时涉嫌未遵守药品经营质量管理规范的行为</w:t>
      </w:r>
      <w:bookmarkStart w:id="1" w:name="_GoBack"/>
      <w:bookmarkEnd w:id="1"/>
      <w:r>
        <w:rPr>
          <w:rFonts w:hint="eastAsia" w:ascii="仿宋_GB2312" w:hAnsi="仿宋_GB2312" w:eastAsia="仿宋_GB2312" w:cs="仿宋_GB2312"/>
          <w:b w:val="0"/>
          <w:bCs w:val="0"/>
          <w:kern w:val="2"/>
          <w:sz w:val="32"/>
          <w:szCs w:val="32"/>
          <w:u w:val="none"/>
          <w:lang w:val="en-US" w:eastAsia="zh-CN" w:bidi="ar-SA"/>
        </w:rPr>
        <w:t>。经查，当事人未遵守《药品经营质量管理规范》经营药品。</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62" w:firstLineChars="200"/>
        <w:jc w:val="left"/>
        <w:textAlignment w:val="auto"/>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2024年12月18日，我局执法人员将行政处罚告知书（闽药监厦稽办罚告〔2024〕019号）直接送达当事人，当事人在行政处罚告知书送达之日起五个工作日内未提出陈述、申辩意见，未要求听证。</w:t>
      </w:r>
    </w:p>
    <w:p>
      <w:pPr>
        <w:pStyle w:val="7"/>
        <w:keepNext w:val="0"/>
        <w:keepLines w:val="0"/>
        <w:pageBreakBefore w:val="0"/>
        <w:tabs>
          <w:tab w:val="left" w:pos="8964"/>
        </w:tabs>
        <w:kinsoku/>
        <w:wordWrap/>
        <w:overflowPunct/>
        <w:topLinePunct w:val="0"/>
        <w:autoSpaceDE/>
        <w:autoSpaceDN/>
        <w:bidi w:val="0"/>
        <w:spacing w:line="560" w:lineRule="exact"/>
        <w:ind w:left="0" w:firstLine="662" w:firstLineChars="200"/>
        <w:rPr>
          <w:rFonts w:hint="eastAsia" w:ascii="仿宋_GB2312" w:hAnsi="仿宋_GB2312" w:eastAsia="仿宋_GB2312" w:cs="仿宋_GB2312"/>
          <w:b/>
          <w:bCs/>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当事人未遵守《药品经营质量管理规范》第四条、第三十九条、第九十一条的规定，违反了《药品管理法》第五十三条第一款的规定，属于《药品管理法》第一百二十六条规定的情节严重。</w:t>
      </w:r>
    </w:p>
    <w:p>
      <w:pPr>
        <w:pStyle w:val="7"/>
        <w:keepNext w:val="0"/>
        <w:keepLines w:val="0"/>
        <w:pageBreakBefore w:val="0"/>
        <w:tabs>
          <w:tab w:val="left" w:pos="8964"/>
        </w:tabs>
        <w:kinsoku/>
        <w:wordWrap/>
        <w:overflowPunct/>
        <w:topLinePunct w:val="0"/>
        <w:autoSpaceDE/>
        <w:autoSpaceDN/>
        <w:bidi w:val="0"/>
        <w:spacing w:line="560" w:lineRule="exact"/>
        <w:ind w:left="0" w:firstLine="662" w:firstLineChars="200"/>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因当事人积极配合调查，且初次违法，同时，当事人无《福建省药品监管行政处罚裁量适用细则》规定的应当从重处罚情形，决定给予当事人处罚幅度适用从轻处罚。</w:t>
      </w:r>
    </w:p>
    <w:p>
      <w:pPr>
        <w:pStyle w:val="7"/>
        <w:keepNext w:val="0"/>
        <w:keepLines w:val="0"/>
        <w:pageBreakBefore w:val="0"/>
        <w:tabs>
          <w:tab w:val="left" w:pos="8964"/>
        </w:tabs>
        <w:kinsoku/>
        <w:wordWrap/>
        <w:overflowPunct/>
        <w:topLinePunct w:val="0"/>
        <w:autoSpaceDE/>
        <w:autoSpaceDN/>
        <w:bidi w:val="0"/>
        <w:spacing w:line="560" w:lineRule="exact"/>
        <w:ind w:left="0" w:firstLine="662" w:firstLineChars="200"/>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依据《药品管理法》第一百二十六条、《福建省药品监管行政处罚裁量适用细则》第六条、第十一条第一款第二、七项、第二十六条第（二）项、第二十八条和《福建省药品行政处罚裁量基准（试行）》YP-24第4点裁量基准规定，决定给予当事人处罚如下：</w:t>
      </w:r>
    </w:p>
    <w:p>
      <w:pPr>
        <w:pStyle w:val="7"/>
        <w:keepNext w:val="0"/>
        <w:keepLines w:val="0"/>
        <w:pageBreakBefore w:val="0"/>
        <w:tabs>
          <w:tab w:val="left" w:pos="8964"/>
        </w:tabs>
        <w:kinsoku/>
        <w:wordWrap/>
        <w:overflowPunct/>
        <w:topLinePunct w:val="0"/>
        <w:autoSpaceDE/>
        <w:autoSpaceDN/>
        <w:bidi w:val="0"/>
        <w:spacing w:line="560" w:lineRule="exact"/>
        <w:ind w:left="0" w:firstLine="662" w:firstLineChars="200"/>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1.处500000元罚款（人民币伍拾万元整）；</w:t>
      </w:r>
    </w:p>
    <w:p>
      <w:pPr>
        <w:pStyle w:val="7"/>
        <w:keepNext w:val="0"/>
        <w:keepLines w:val="0"/>
        <w:pageBreakBefore w:val="0"/>
        <w:tabs>
          <w:tab w:val="left" w:pos="8964"/>
        </w:tabs>
        <w:kinsoku/>
        <w:wordWrap/>
        <w:overflowPunct/>
        <w:topLinePunct w:val="0"/>
        <w:autoSpaceDE/>
        <w:autoSpaceDN/>
        <w:bidi w:val="0"/>
        <w:spacing w:line="560" w:lineRule="exact"/>
        <w:ind w:left="0" w:firstLine="662" w:firstLineChars="200"/>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2.责令停产停业整顿5天。</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 xml:space="preserve"> 福建省药品监督管理局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color w:val="FF0000"/>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u w:val="none"/>
          <w:lang w:val="en-US" w:eastAsia="zh-CN" w:bidi="ar-SA"/>
        </w:rPr>
        <w:t xml:space="preserve">                   </w:t>
      </w:r>
      <w:r>
        <w:rPr>
          <w:rFonts w:hint="default" w:ascii="仿宋_GB2312" w:hAnsi="仿宋_GB2312" w:eastAsia="仿宋_GB2312" w:cs="仿宋_GB2312"/>
          <w:b w:val="0"/>
          <w:bCs w:val="0"/>
          <w:color w:val="FF0000"/>
          <w:kern w:val="2"/>
          <w:sz w:val="32"/>
          <w:szCs w:val="32"/>
          <w:u w:val="none"/>
          <w:lang w:val="en-US" w:eastAsia="zh-CN" w:bidi="ar-SA"/>
        </w:rPr>
        <w:t xml:space="preserve">          </w:t>
      </w:r>
      <w:r>
        <w:rPr>
          <w:rFonts w:hint="eastAsia" w:ascii="仿宋_GB2312" w:hAnsi="仿宋_GB2312" w:eastAsia="仿宋_GB2312" w:cs="仿宋_GB2312"/>
          <w:b w:val="0"/>
          <w:bCs w:val="0"/>
          <w:color w:val="FF0000"/>
          <w:kern w:val="2"/>
          <w:sz w:val="32"/>
          <w:szCs w:val="32"/>
          <w:u w:val="none"/>
          <w:lang w:val="en-US" w:eastAsia="zh-CN" w:bidi="ar-SA"/>
        </w:rPr>
        <w:t xml:space="preserve">    </w:t>
      </w:r>
      <w:r>
        <w:rPr>
          <w:rFonts w:hint="default" w:ascii="仿宋_GB2312" w:hAnsi="仿宋_GB2312" w:eastAsia="仿宋_GB2312" w:cs="仿宋_GB2312"/>
          <w:b w:val="0"/>
          <w:bCs w:val="0"/>
          <w:color w:val="FF0000"/>
          <w:kern w:val="2"/>
          <w:sz w:val="32"/>
          <w:szCs w:val="32"/>
          <w:u w:val="none"/>
          <w:lang w:val="en-US" w:eastAsia="zh-CN" w:bidi="ar-SA"/>
        </w:rPr>
        <w:t xml:space="preserve"> </w:t>
      </w:r>
      <w:r>
        <w:rPr>
          <w:rFonts w:hint="eastAsia" w:ascii="仿宋_GB2312" w:hAnsi="仿宋_GB2312" w:eastAsia="仿宋_GB2312" w:cs="仿宋_GB2312"/>
          <w:b w:val="0"/>
          <w:bCs w:val="0"/>
          <w:color w:val="auto"/>
          <w:kern w:val="2"/>
          <w:sz w:val="32"/>
          <w:szCs w:val="32"/>
          <w:u w:val="none"/>
          <w:lang w:val="en-US" w:eastAsia="zh-CN" w:bidi="ar-SA"/>
        </w:rPr>
        <w:t>2024年12月26日</w:t>
      </w:r>
      <w:r>
        <w:rPr>
          <w:rFonts w:hint="eastAsia" w:ascii="仿宋_GB2312" w:hAnsi="仿宋_GB2312" w:eastAsia="仿宋_GB2312" w:cs="仿宋_GB2312"/>
          <w:b w:val="0"/>
          <w:bCs w:val="0"/>
          <w:color w:val="FF0000"/>
          <w:kern w:val="2"/>
          <w:sz w:val="32"/>
          <w:szCs w:val="32"/>
          <w:u w:val="none"/>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color w:val="FF0000"/>
          <w:kern w:val="2"/>
          <w:sz w:val="32"/>
          <w:szCs w:val="32"/>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color w:val="FF0000"/>
          <w:kern w:val="2"/>
          <w:sz w:val="32"/>
          <w:szCs w:val="32"/>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color w:val="FF0000"/>
          <w:kern w:val="2"/>
          <w:sz w:val="32"/>
          <w:szCs w:val="32"/>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color w:val="FF0000"/>
          <w:kern w:val="2"/>
          <w:sz w:val="32"/>
          <w:szCs w:val="32"/>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color w:val="FF0000"/>
          <w:kern w:val="2"/>
          <w:sz w:val="32"/>
          <w:szCs w:val="32"/>
          <w:u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color w:val="FF00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b w:val="0"/>
          <w:bCs w:val="0"/>
          <w:color w:val="auto"/>
          <w:sz w:val="32"/>
          <w:szCs w:val="32"/>
          <w:u w:val="none"/>
          <w:lang w:val="en-US" w:eastAsia="zh-CN"/>
        </w:rPr>
      </w:pPr>
      <w:r>
        <w:rPr>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T9dThtUAAAAGAQAADwAAAAAAAAABACAA&#10;AAA4AAAAZHJzL2Rvd25yZXYueG1sUEsBAhQAFAAAAAgAh07iQJfQUcz6AQAAywMAAA4AAAAAAAAA&#10;AQAgAAAAOgEAAGRycy9lMm9Eb2MueG1sUEsFBgAAAAAGAAYAWQEAAKYFA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auto"/>
          <w:sz w:val="32"/>
          <w:szCs w:val="32"/>
        </w:rPr>
        <w:t>本文书一式</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auto"/>
          <w:sz w:val="32"/>
          <w:szCs w:val="32"/>
          <w:u w:val="single"/>
          <w:lang w:eastAsia="zh-CN"/>
        </w:rPr>
        <w:t>三</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auto"/>
          <w:sz w:val="32"/>
          <w:szCs w:val="32"/>
        </w:rPr>
        <w:t>份，</w:t>
      </w:r>
      <w:r>
        <w:rPr>
          <w:rFonts w:hint="eastAsia" w:ascii="Times New Roman" w:hAnsi="Times New Roman" w:eastAsia="仿宋_GB2312" w:cs="仿宋"/>
          <w:color w:val="auto"/>
          <w:sz w:val="32"/>
          <w:szCs w:val="32"/>
          <w:u w:val="single"/>
          <w:lang w:eastAsia="zh-CN"/>
        </w:rPr>
        <w:t>一</w:t>
      </w:r>
      <w:r>
        <w:rPr>
          <w:rFonts w:hint="eastAsia" w:ascii="Times New Roman" w:hAnsi="Times New Roman" w:eastAsia="仿宋_GB2312" w:cs="仿宋"/>
          <w:color w:val="auto"/>
          <w:sz w:val="32"/>
          <w:szCs w:val="32"/>
        </w:rPr>
        <w:t>份送达，</w:t>
      </w:r>
      <w:r>
        <w:rPr>
          <w:rFonts w:hint="eastAsia" w:ascii="Times New Roman" w:hAnsi="Times New Roman" w:eastAsia="仿宋_GB2312" w:cs="仿宋"/>
          <w:color w:val="auto"/>
          <w:sz w:val="32"/>
          <w:szCs w:val="32"/>
          <w:u w:val="single"/>
        </w:rPr>
        <w:t>一</w:t>
      </w:r>
      <w:r>
        <w:rPr>
          <w:rFonts w:hint="eastAsia" w:ascii="Times New Roman" w:hAnsi="Times New Roman" w:eastAsia="仿宋_GB2312" w:cs="仿宋"/>
          <w:color w:val="auto"/>
          <w:sz w:val="32"/>
          <w:szCs w:val="32"/>
        </w:rPr>
        <w:t>份归档，</w:t>
      </w:r>
      <w:r>
        <w:rPr>
          <w:rFonts w:hint="eastAsia" w:ascii="Times New Roman" w:hAnsi="Times New Roman" w:eastAsia="仿宋_GB2312" w:cs="仿宋"/>
          <w:color w:val="auto"/>
          <w:sz w:val="32"/>
          <w:szCs w:val="32"/>
          <w:u w:val="none"/>
        </w:rPr>
        <w:t xml:space="preserve"> </w:t>
      </w:r>
      <w:r>
        <w:rPr>
          <w:rFonts w:hint="eastAsia" w:ascii="Times New Roman" w:hAnsi="Times New Roman" w:eastAsia="仿宋_GB2312" w:cs="仿宋"/>
          <w:color w:val="auto"/>
          <w:sz w:val="32"/>
          <w:szCs w:val="32"/>
          <w:u w:val="single"/>
          <w:lang w:eastAsia="zh-CN"/>
        </w:rPr>
        <w:t>一</w:t>
      </w:r>
      <w:r>
        <w:rPr>
          <w:rFonts w:hint="eastAsia" w:ascii="Times New Roman" w:hAnsi="Times New Roman" w:eastAsia="仿宋_GB2312" w:cs="仿宋"/>
          <w:color w:val="auto"/>
          <w:sz w:val="32"/>
          <w:szCs w:val="32"/>
          <w:u w:val="none"/>
          <w:lang w:eastAsia="zh-CN"/>
        </w:rPr>
        <w:t>份留底</w:t>
      </w:r>
      <w:r>
        <w:rPr>
          <w:rFonts w:hint="eastAsia" w:ascii="Times New Roman" w:hAnsi="Times New Roman" w:eastAsia="仿宋_GB2312" w:cs="仿宋"/>
          <w:color w:val="auto"/>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Droid Sans Fallback"/>
    <w:panose1 w:val="02010609060101010101"/>
    <w:charset w:val="86"/>
    <w:family w:val="auto"/>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lang w:eastAsia="zh-CN"/>
                            </w:rPr>
                          </w:pPr>
                          <w:r>
                            <w:rPr>
                              <w:rFonts w:hint="eastAsia" w:ascii="仿宋_GB2312" w:hAnsi="仿宋_GB2312" w:eastAsia="仿宋_GB2312" w:cs="仿宋_GB2312"/>
                              <w:sz w:val="18"/>
                              <w:lang w:eastAsia="zh-CN"/>
                            </w:rPr>
                            <w:t xml:space="preserve">第 </w:t>
                          </w:r>
                          <w:r>
                            <w:rPr>
                              <w:rFonts w:hint="eastAsia" w:ascii="仿宋_GB2312" w:hAnsi="仿宋_GB2312" w:eastAsia="仿宋_GB2312" w:cs="仿宋_GB2312"/>
                              <w:sz w:val="18"/>
                              <w:lang w:eastAsia="zh-CN"/>
                            </w:rPr>
                            <w:fldChar w:fldCharType="begin"/>
                          </w:r>
                          <w:r>
                            <w:rPr>
                              <w:rFonts w:hint="eastAsia" w:ascii="仿宋_GB2312" w:hAnsi="仿宋_GB2312" w:eastAsia="仿宋_GB2312" w:cs="仿宋_GB2312"/>
                              <w:sz w:val="18"/>
                              <w:lang w:eastAsia="zh-CN"/>
                            </w:rPr>
                            <w:instrText xml:space="preserve"> PAGE  \* MERGEFORMAT </w:instrText>
                          </w:r>
                          <w:r>
                            <w:rPr>
                              <w:rFonts w:hint="eastAsia" w:ascii="仿宋_GB2312" w:hAnsi="仿宋_GB2312" w:eastAsia="仿宋_GB2312" w:cs="仿宋_GB2312"/>
                              <w:sz w:val="18"/>
                              <w:lang w:eastAsia="zh-CN"/>
                            </w:rPr>
                            <w:fldChar w:fldCharType="separate"/>
                          </w:r>
                          <w:r>
                            <w:rPr>
                              <w:rFonts w:hint="eastAsia" w:ascii="仿宋_GB2312" w:hAnsi="仿宋_GB2312" w:eastAsia="仿宋_GB2312" w:cs="仿宋_GB2312"/>
                              <w:sz w:val="18"/>
                              <w:lang w:eastAsia="zh-CN"/>
                            </w:rPr>
                            <w:t>1</w:t>
                          </w:r>
                          <w:r>
                            <w:rPr>
                              <w:rFonts w:hint="eastAsia" w:ascii="仿宋_GB2312" w:hAnsi="仿宋_GB2312" w:eastAsia="仿宋_GB2312" w:cs="仿宋_GB2312"/>
                              <w:sz w:val="18"/>
                              <w:lang w:eastAsia="zh-CN"/>
                            </w:rPr>
                            <w:fldChar w:fldCharType="end"/>
                          </w:r>
                          <w:r>
                            <w:rPr>
                              <w:rFonts w:hint="eastAsia" w:ascii="仿宋_GB2312" w:hAnsi="仿宋_GB2312" w:eastAsia="仿宋_GB2312" w:cs="仿宋_GB2312"/>
                              <w:sz w:val="18"/>
                              <w:lang w:eastAsia="zh-CN"/>
                            </w:rPr>
                            <w:t xml:space="preserve"> 页 共 </w:t>
                          </w:r>
                          <w:r>
                            <w:rPr>
                              <w:rFonts w:hint="eastAsia" w:ascii="仿宋_GB2312" w:hAnsi="仿宋_GB2312" w:eastAsia="仿宋_GB2312" w:cs="仿宋_GB2312"/>
                              <w:sz w:val="18"/>
                              <w:lang w:eastAsia="zh-CN"/>
                            </w:rPr>
                            <w:fldChar w:fldCharType="begin"/>
                          </w:r>
                          <w:r>
                            <w:rPr>
                              <w:rFonts w:hint="eastAsia" w:ascii="仿宋_GB2312" w:hAnsi="仿宋_GB2312" w:eastAsia="仿宋_GB2312" w:cs="仿宋_GB2312"/>
                              <w:sz w:val="18"/>
                              <w:lang w:eastAsia="zh-CN"/>
                            </w:rPr>
                            <w:instrText xml:space="preserve"> NUMPAGES  \* MERGEFORMAT </w:instrText>
                          </w:r>
                          <w:r>
                            <w:rPr>
                              <w:rFonts w:hint="eastAsia" w:ascii="仿宋_GB2312" w:hAnsi="仿宋_GB2312" w:eastAsia="仿宋_GB2312" w:cs="仿宋_GB2312"/>
                              <w:sz w:val="18"/>
                              <w:lang w:eastAsia="zh-CN"/>
                            </w:rPr>
                            <w:fldChar w:fldCharType="separate"/>
                          </w:r>
                          <w:r>
                            <w:rPr>
                              <w:rFonts w:hint="eastAsia" w:ascii="仿宋_GB2312" w:hAnsi="仿宋_GB2312" w:eastAsia="仿宋_GB2312" w:cs="仿宋_GB2312"/>
                              <w:sz w:val="18"/>
                              <w:lang w:eastAsia="zh-CN"/>
                            </w:rPr>
                            <w:t>6</w:t>
                          </w:r>
                          <w:r>
                            <w:rPr>
                              <w:rFonts w:hint="eastAsia" w:ascii="仿宋_GB2312" w:hAnsi="仿宋_GB2312" w:eastAsia="仿宋_GB2312" w:cs="仿宋_GB2312"/>
                              <w:sz w:val="18"/>
                              <w:lang w:eastAsia="zh-CN"/>
                            </w:rPr>
                            <w:fldChar w:fldCharType="end"/>
                          </w:r>
                          <w:r>
                            <w:rPr>
                              <w:rFonts w:hint="eastAsia" w:ascii="仿宋_GB2312" w:hAnsi="仿宋_GB2312" w:eastAsia="仿宋_GB2312" w:cs="仿宋_GB2312"/>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lang w:eastAsia="zh-CN"/>
                      </w:rPr>
                    </w:pPr>
                    <w:r>
                      <w:rPr>
                        <w:rFonts w:hint="eastAsia" w:ascii="仿宋_GB2312" w:hAnsi="仿宋_GB2312" w:eastAsia="仿宋_GB2312" w:cs="仿宋_GB2312"/>
                        <w:sz w:val="18"/>
                        <w:lang w:eastAsia="zh-CN"/>
                      </w:rPr>
                      <w:t xml:space="preserve">第 </w:t>
                    </w:r>
                    <w:r>
                      <w:rPr>
                        <w:rFonts w:hint="eastAsia" w:ascii="仿宋_GB2312" w:hAnsi="仿宋_GB2312" w:eastAsia="仿宋_GB2312" w:cs="仿宋_GB2312"/>
                        <w:sz w:val="18"/>
                        <w:lang w:eastAsia="zh-CN"/>
                      </w:rPr>
                      <w:fldChar w:fldCharType="begin"/>
                    </w:r>
                    <w:r>
                      <w:rPr>
                        <w:rFonts w:hint="eastAsia" w:ascii="仿宋_GB2312" w:hAnsi="仿宋_GB2312" w:eastAsia="仿宋_GB2312" w:cs="仿宋_GB2312"/>
                        <w:sz w:val="18"/>
                        <w:lang w:eastAsia="zh-CN"/>
                      </w:rPr>
                      <w:instrText xml:space="preserve"> PAGE  \* MERGEFORMAT </w:instrText>
                    </w:r>
                    <w:r>
                      <w:rPr>
                        <w:rFonts w:hint="eastAsia" w:ascii="仿宋_GB2312" w:hAnsi="仿宋_GB2312" w:eastAsia="仿宋_GB2312" w:cs="仿宋_GB2312"/>
                        <w:sz w:val="18"/>
                        <w:lang w:eastAsia="zh-CN"/>
                      </w:rPr>
                      <w:fldChar w:fldCharType="separate"/>
                    </w:r>
                    <w:r>
                      <w:rPr>
                        <w:rFonts w:hint="eastAsia" w:ascii="仿宋_GB2312" w:hAnsi="仿宋_GB2312" w:eastAsia="仿宋_GB2312" w:cs="仿宋_GB2312"/>
                        <w:sz w:val="18"/>
                        <w:lang w:eastAsia="zh-CN"/>
                      </w:rPr>
                      <w:t>1</w:t>
                    </w:r>
                    <w:r>
                      <w:rPr>
                        <w:rFonts w:hint="eastAsia" w:ascii="仿宋_GB2312" w:hAnsi="仿宋_GB2312" w:eastAsia="仿宋_GB2312" w:cs="仿宋_GB2312"/>
                        <w:sz w:val="18"/>
                        <w:lang w:eastAsia="zh-CN"/>
                      </w:rPr>
                      <w:fldChar w:fldCharType="end"/>
                    </w:r>
                    <w:r>
                      <w:rPr>
                        <w:rFonts w:hint="eastAsia" w:ascii="仿宋_GB2312" w:hAnsi="仿宋_GB2312" w:eastAsia="仿宋_GB2312" w:cs="仿宋_GB2312"/>
                        <w:sz w:val="18"/>
                        <w:lang w:eastAsia="zh-CN"/>
                      </w:rPr>
                      <w:t xml:space="preserve"> 页 共 </w:t>
                    </w:r>
                    <w:r>
                      <w:rPr>
                        <w:rFonts w:hint="eastAsia" w:ascii="仿宋_GB2312" w:hAnsi="仿宋_GB2312" w:eastAsia="仿宋_GB2312" w:cs="仿宋_GB2312"/>
                        <w:sz w:val="18"/>
                        <w:lang w:eastAsia="zh-CN"/>
                      </w:rPr>
                      <w:fldChar w:fldCharType="begin"/>
                    </w:r>
                    <w:r>
                      <w:rPr>
                        <w:rFonts w:hint="eastAsia" w:ascii="仿宋_GB2312" w:hAnsi="仿宋_GB2312" w:eastAsia="仿宋_GB2312" w:cs="仿宋_GB2312"/>
                        <w:sz w:val="18"/>
                        <w:lang w:eastAsia="zh-CN"/>
                      </w:rPr>
                      <w:instrText xml:space="preserve"> NUMPAGES  \* MERGEFORMAT </w:instrText>
                    </w:r>
                    <w:r>
                      <w:rPr>
                        <w:rFonts w:hint="eastAsia" w:ascii="仿宋_GB2312" w:hAnsi="仿宋_GB2312" w:eastAsia="仿宋_GB2312" w:cs="仿宋_GB2312"/>
                        <w:sz w:val="18"/>
                        <w:lang w:eastAsia="zh-CN"/>
                      </w:rPr>
                      <w:fldChar w:fldCharType="separate"/>
                    </w:r>
                    <w:r>
                      <w:rPr>
                        <w:rFonts w:hint="eastAsia" w:ascii="仿宋_GB2312" w:hAnsi="仿宋_GB2312" w:eastAsia="仿宋_GB2312" w:cs="仿宋_GB2312"/>
                        <w:sz w:val="18"/>
                        <w:lang w:eastAsia="zh-CN"/>
                      </w:rPr>
                      <w:t>6</w:t>
                    </w:r>
                    <w:r>
                      <w:rPr>
                        <w:rFonts w:hint="eastAsia" w:ascii="仿宋_GB2312" w:hAnsi="仿宋_GB2312" w:eastAsia="仿宋_GB2312" w:cs="仿宋_GB2312"/>
                        <w:sz w:val="18"/>
                        <w:lang w:eastAsia="zh-CN"/>
                      </w:rPr>
                      <w:fldChar w:fldCharType="end"/>
                    </w:r>
                    <w:r>
                      <w:rPr>
                        <w:rFonts w:hint="eastAsia" w:ascii="仿宋_GB2312" w:hAnsi="仿宋_GB2312" w:eastAsia="仿宋_GB2312" w:cs="仿宋_GB2312"/>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735AF1"/>
    <w:rsid w:val="00A51E02"/>
    <w:rsid w:val="01211348"/>
    <w:rsid w:val="01283A8A"/>
    <w:rsid w:val="014803C7"/>
    <w:rsid w:val="019D6337"/>
    <w:rsid w:val="01C26B60"/>
    <w:rsid w:val="02033C33"/>
    <w:rsid w:val="025E6EEA"/>
    <w:rsid w:val="02AE7880"/>
    <w:rsid w:val="02B80CC8"/>
    <w:rsid w:val="02F55F51"/>
    <w:rsid w:val="03736B89"/>
    <w:rsid w:val="047C2D36"/>
    <w:rsid w:val="05FB028F"/>
    <w:rsid w:val="06644BD4"/>
    <w:rsid w:val="06861136"/>
    <w:rsid w:val="07047F86"/>
    <w:rsid w:val="07234B0E"/>
    <w:rsid w:val="074C6CE7"/>
    <w:rsid w:val="081176B6"/>
    <w:rsid w:val="0881307A"/>
    <w:rsid w:val="08824964"/>
    <w:rsid w:val="08FF3239"/>
    <w:rsid w:val="09250FE5"/>
    <w:rsid w:val="095C76C9"/>
    <w:rsid w:val="095F6025"/>
    <w:rsid w:val="09BA3057"/>
    <w:rsid w:val="0A03729A"/>
    <w:rsid w:val="0A37799D"/>
    <w:rsid w:val="0B665017"/>
    <w:rsid w:val="0B8E515A"/>
    <w:rsid w:val="0C4F3930"/>
    <w:rsid w:val="0CB83E43"/>
    <w:rsid w:val="0CC7487E"/>
    <w:rsid w:val="0CE813A4"/>
    <w:rsid w:val="0D071397"/>
    <w:rsid w:val="0D0A4234"/>
    <w:rsid w:val="0D213D23"/>
    <w:rsid w:val="0DBD4D44"/>
    <w:rsid w:val="0DC52208"/>
    <w:rsid w:val="0EA21D1F"/>
    <w:rsid w:val="0ED42456"/>
    <w:rsid w:val="0EE44204"/>
    <w:rsid w:val="0EE70DEF"/>
    <w:rsid w:val="0EFD37D6"/>
    <w:rsid w:val="0F117A78"/>
    <w:rsid w:val="0F12139D"/>
    <w:rsid w:val="101F1CE4"/>
    <w:rsid w:val="1020384F"/>
    <w:rsid w:val="106832D0"/>
    <w:rsid w:val="10B62429"/>
    <w:rsid w:val="121B071F"/>
    <w:rsid w:val="122C2C51"/>
    <w:rsid w:val="12340754"/>
    <w:rsid w:val="124F13CD"/>
    <w:rsid w:val="12975BC2"/>
    <w:rsid w:val="12C63BD6"/>
    <w:rsid w:val="13284BA8"/>
    <w:rsid w:val="132E2F7C"/>
    <w:rsid w:val="13B3604E"/>
    <w:rsid w:val="13DA266A"/>
    <w:rsid w:val="14260EF1"/>
    <w:rsid w:val="147C661C"/>
    <w:rsid w:val="14EE383A"/>
    <w:rsid w:val="153A2B84"/>
    <w:rsid w:val="154C44CA"/>
    <w:rsid w:val="16280ADA"/>
    <w:rsid w:val="16282482"/>
    <w:rsid w:val="168B4A92"/>
    <w:rsid w:val="17790F19"/>
    <w:rsid w:val="17911BBB"/>
    <w:rsid w:val="17BD07E2"/>
    <w:rsid w:val="17D3D61F"/>
    <w:rsid w:val="17D72156"/>
    <w:rsid w:val="17DF1E2E"/>
    <w:rsid w:val="18A808B0"/>
    <w:rsid w:val="18B64CDA"/>
    <w:rsid w:val="18FF363D"/>
    <w:rsid w:val="190C603F"/>
    <w:rsid w:val="19930216"/>
    <w:rsid w:val="19A05D17"/>
    <w:rsid w:val="19E13C8E"/>
    <w:rsid w:val="1A4E17C7"/>
    <w:rsid w:val="1A614BFE"/>
    <w:rsid w:val="1A6E51C6"/>
    <w:rsid w:val="1AB07A5A"/>
    <w:rsid w:val="1ABA5ACD"/>
    <w:rsid w:val="1B1404EA"/>
    <w:rsid w:val="1B266509"/>
    <w:rsid w:val="1BB456DC"/>
    <w:rsid w:val="1BF427A7"/>
    <w:rsid w:val="1C1F6E7D"/>
    <w:rsid w:val="1C2803DD"/>
    <w:rsid w:val="1C412DAE"/>
    <w:rsid w:val="1C9D3EFF"/>
    <w:rsid w:val="1CCF311E"/>
    <w:rsid w:val="1D312A67"/>
    <w:rsid w:val="1D785941"/>
    <w:rsid w:val="1D9A2236"/>
    <w:rsid w:val="1E3C57F2"/>
    <w:rsid w:val="1ED95962"/>
    <w:rsid w:val="1F002A62"/>
    <w:rsid w:val="1F2B6184"/>
    <w:rsid w:val="1F4B78BA"/>
    <w:rsid w:val="1F8C0992"/>
    <w:rsid w:val="1FA03770"/>
    <w:rsid w:val="1FBEACB3"/>
    <w:rsid w:val="1FC22EE0"/>
    <w:rsid w:val="20FA31D4"/>
    <w:rsid w:val="219D5777"/>
    <w:rsid w:val="21E307F1"/>
    <w:rsid w:val="21EA5222"/>
    <w:rsid w:val="22316324"/>
    <w:rsid w:val="237321A2"/>
    <w:rsid w:val="239E241C"/>
    <w:rsid w:val="23B11F26"/>
    <w:rsid w:val="23E51125"/>
    <w:rsid w:val="240A2BE1"/>
    <w:rsid w:val="240E69E8"/>
    <w:rsid w:val="24185C7C"/>
    <w:rsid w:val="24567FA5"/>
    <w:rsid w:val="24D341CB"/>
    <w:rsid w:val="25C25ABF"/>
    <w:rsid w:val="25D42704"/>
    <w:rsid w:val="25F83D92"/>
    <w:rsid w:val="27761A90"/>
    <w:rsid w:val="278A1B81"/>
    <w:rsid w:val="27937E7B"/>
    <w:rsid w:val="27E00B0D"/>
    <w:rsid w:val="2814305F"/>
    <w:rsid w:val="29600DA0"/>
    <w:rsid w:val="2A017B40"/>
    <w:rsid w:val="2A872A20"/>
    <w:rsid w:val="2A8B20DA"/>
    <w:rsid w:val="2A93139A"/>
    <w:rsid w:val="2ACD4152"/>
    <w:rsid w:val="2B302B92"/>
    <w:rsid w:val="2BBA451A"/>
    <w:rsid w:val="2BCA1BD8"/>
    <w:rsid w:val="2BCE0C18"/>
    <w:rsid w:val="2C7554E7"/>
    <w:rsid w:val="2CBC5DCC"/>
    <w:rsid w:val="2DB1343A"/>
    <w:rsid w:val="2DC20491"/>
    <w:rsid w:val="2E1B7FAF"/>
    <w:rsid w:val="2E2B11AE"/>
    <w:rsid w:val="2E2C44C3"/>
    <w:rsid w:val="2E6C067D"/>
    <w:rsid w:val="2E7B3A81"/>
    <w:rsid w:val="2EA84CBB"/>
    <w:rsid w:val="2ED11280"/>
    <w:rsid w:val="2EE02BD7"/>
    <w:rsid w:val="2EFE6858"/>
    <w:rsid w:val="2F156C9A"/>
    <w:rsid w:val="2F342B87"/>
    <w:rsid w:val="2F5A06A4"/>
    <w:rsid w:val="2FE55A06"/>
    <w:rsid w:val="30006B77"/>
    <w:rsid w:val="303178A7"/>
    <w:rsid w:val="309333D2"/>
    <w:rsid w:val="30E27974"/>
    <w:rsid w:val="30F5200D"/>
    <w:rsid w:val="31CE6F52"/>
    <w:rsid w:val="31D125BC"/>
    <w:rsid w:val="324256F7"/>
    <w:rsid w:val="328F1449"/>
    <w:rsid w:val="32B630F7"/>
    <w:rsid w:val="32E1682A"/>
    <w:rsid w:val="32E331F9"/>
    <w:rsid w:val="333B02CB"/>
    <w:rsid w:val="338C468D"/>
    <w:rsid w:val="3498350D"/>
    <w:rsid w:val="35B75EF0"/>
    <w:rsid w:val="3610509D"/>
    <w:rsid w:val="36691631"/>
    <w:rsid w:val="36C12A58"/>
    <w:rsid w:val="36F41890"/>
    <w:rsid w:val="37163663"/>
    <w:rsid w:val="377A08A9"/>
    <w:rsid w:val="379C7D9D"/>
    <w:rsid w:val="382C3A2A"/>
    <w:rsid w:val="382D218A"/>
    <w:rsid w:val="3889642A"/>
    <w:rsid w:val="38A123CD"/>
    <w:rsid w:val="38B913EA"/>
    <w:rsid w:val="3966228B"/>
    <w:rsid w:val="3A956312"/>
    <w:rsid w:val="3AB23A23"/>
    <w:rsid w:val="3B051965"/>
    <w:rsid w:val="3B4E5AE1"/>
    <w:rsid w:val="3B6C35CC"/>
    <w:rsid w:val="3BB16674"/>
    <w:rsid w:val="3BBD088B"/>
    <w:rsid w:val="3BE0286C"/>
    <w:rsid w:val="3CA038CA"/>
    <w:rsid w:val="3CAF761D"/>
    <w:rsid w:val="3CDD75B2"/>
    <w:rsid w:val="3D021272"/>
    <w:rsid w:val="3D5F53F7"/>
    <w:rsid w:val="3DD12613"/>
    <w:rsid w:val="3DFFF4F2"/>
    <w:rsid w:val="3EA2227C"/>
    <w:rsid w:val="3F044E46"/>
    <w:rsid w:val="3F657A40"/>
    <w:rsid w:val="3F7E62D7"/>
    <w:rsid w:val="3FCD5961"/>
    <w:rsid w:val="409D09E4"/>
    <w:rsid w:val="40C91A38"/>
    <w:rsid w:val="41693CC1"/>
    <w:rsid w:val="419440C4"/>
    <w:rsid w:val="41991F78"/>
    <w:rsid w:val="41B00D82"/>
    <w:rsid w:val="41D227C5"/>
    <w:rsid w:val="422055F1"/>
    <w:rsid w:val="423751D3"/>
    <w:rsid w:val="42817B99"/>
    <w:rsid w:val="42910E5C"/>
    <w:rsid w:val="42C72F56"/>
    <w:rsid w:val="430260F3"/>
    <w:rsid w:val="4349459D"/>
    <w:rsid w:val="44066691"/>
    <w:rsid w:val="44171C9F"/>
    <w:rsid w:val="45845932"/>
    <w:rsid w:val="479E54F9"/>
    <w:rsid w:val="47D37A8C"/>
    <w:rsid w:val="48104D63"/>
    <w:rsid w:val="48C356E3"/>
    <w:rsid w:val="48F07E9D"/>
    <w:rsid w:val="491D04BE"/>
    <w:rsid w:val="495F0626"/>
    <w:rsid w:val="496356E9"/>
    <w:rsid w:val="4A070CBA"/>
    <w:rsid w:val="4A1A3B0F"/>
    <w:rsid w:val="4AB56116"/>
    <w:rsid w:val="4B8E66F4"/>
    <w:rsid w:val="4BE002E7"/>
    <w:rsid w:val="4BFE3402"/>
    <w:rsid w:val="4C46638F"/>
    <w:rsid w:val="4CA17D49"/>
    <w:rsid w:val="4CDF4ADC"/>
    <w:rsid w:val="4CE2704A"/>
    <w:rsid w:val="4DFDEC47"/>
    <w:rsid w:val="4E433291"/>
    <w:rsid w:val="4E6D2443"/>
    <w:rsid w:val="4E923C2F"/>
    <w:rsid w:val="4EA425BB"/>
    <w:rsid w:val="4F435E45"/>
    <w:rsid w:val="4FC1421C"/>
    <w:rsid w:val="50165435"/>
    <w:rsid w:val="508E6C4D"/>
    <w:rsid w:val="508F7926"/>
    <w:rsid w:val="50E14ABA"/>
    <w:rsid w:val="519D0C69"/>
    <w:rsid w:val="51CE096B"/>
    <w:rsid w:val="523240DF"/>
    <w:rsid w:val="531834BB"/>
    <w:rsid w:val="53516E15"/>
    <w:rsid w:val="53A07F19"/>
    <w:rsid w:val="53BC2B12"/>
    <w:rsid w:val="53F339B6"/>
    <w:rsid w:val="540C588D"/>
    <w:rsid w:val="548C092D"/>
    <w:rsid w:val="54C26017"/>
    <w:rsid w:val="55542A7C"/>
    <w:rsid w:val="55E717CA"/>
    <w:rsid w:val="565E5BAA"/>
    <w:rsid w:val="56F7F31C"/>
    <w:rsid w:val="57AF35AA"/>
    <w:rsid w:val="57AF6F70"/>
    <w:rsid w:val="57B224AA"/>
    <w:rsid w:val="58262294"/>
    <w:rsid w:val="58A21DFE"/>
    <w:rsid w:val="58EE04C8"/>
    <w:rsid w:val="5ABB5486"/>
    <w:rsid w:val="5ADA6F82"/>
    <w:rsid w:val="5B516418"/>
    <w:rsid w:val="5B95462A"/>
    <w:rsid w:val="5B992C6C"/>
    <w:rsid w:val="5BD17EF0"/>
    <w:rsid w:val="5BE046AA"/>
    <w:rsid w:val="5C250B95"/>
    <w:rsid w:val="5C360CD4"/>
    <w:rsid w:val="5C452439"/>
    <w:rsid w:val="5CAE5E05"/>
    <w:rsid w:val="5D10435E"/>
    <w:rsid w:val="5D194FD9"/>
    <w:rsid w:val="5D8D16E1"/>
    <w:rsid w:val="5DFF7C57"/>
    <w:rsid w:val="5E07191A"/>
    <w:rsid w:val="5E557DE5"/>
    <w:rsid w:val="5EBF5E64"/>
    <w:rsid w:val="5F196EAB"/>
    <w:rsid w:val="5F26651E"/>
    <w:rsid w:val="5F5B3064"/>
    <w:rsid w:val="5F66F517"/>
    <w:rsid w:val="5F9EC889"/>
    <w:rsid w:val="5FB4DDCB"/>
    <w:rsid w:val="5FEE528B"/>
    <w:rsid w:val="5FFEAE2B"/>
    <w:rsid w:val="60342788"/>
    <w:rsid w:val="60424E6C"/>
    <w:rsid w:val="60E91783"/>
    <w:rsid w:val="60F83E4C"/>
    <w:rsid w:val="60F93EFE"/>
    <w:rsid w:val="61F82039"/>
    <w:rsid w:val="61F96121"/>
    <w:rsid w:val="623F6C64"/>
    <w:rsid w:val="63347AEC"/>
    <w:rsid w:val="635C1BED"/>
    <w:rsid w:val="63620474"/>
    <w:rsid w:val="63F418CB"/>
    <w:rsid w:val="641401EF"/>
    <w:rsid w:val="64927950"/>
    <w:rsid w:val="64F75DED"/>
    <w:rsid w:val="6555133A"/>
    <w:rsid w:val="659E6BF4"/>
    <w:rsid w:val="662E584B"/>
    <w:rsid w:val="66A8039C"/>
    <w:rsid w:val="66ED17A8"/>
    <w:rsid w:val="67147E51"/>
    <w:rsid w:val="67A74A50"/>
    <w:rsid w:val="684D3FEB"/>
    <w:rsid w:val="69B22B69"/>
    <w:rsid w:val="69C356DB"/>
    <w:rsid w:val="6A15465C"/>
    <w:rsid w:val="6A6F5074"/>
    <w:rsid w:val="6ABE5239"/>
    <w:rsid w:val="6ABF3AF7"/>
    <w:rsid w:val="6AC216A3"/>
    <w:rsid w:val="6B361F10"/>
    <w:rsid w:val="6B5C4B98"/>
    <w:rsid w:val="6B5D2C91"/>
    <w:rsid w:val="6C2573F8"/>
    <w:rsid w:val="6C6A4C67"/>
    <w:rsid w:val="6CEFEFEC"/>
    <w:rsid w:val="6CFA78F2"/>
    <w:rsid w:val="6D160626"/>
    <w:rsid w:val="6D56105E"/>
    <w:rsid w:val="6D592F42"/>
    <w:rsid w:val="6D6C7E4D"/>
    <w:rsid w:val="6E094B0F"/>
    <w:rsid w:val="6E0D061D"/>
    <w:rsid w:val="6E3712D5"/>
    <w:rsid w:val="6E971BFC"/>
    <w:rsid w:val="6EDF9BA5"/>
    <w:rsid w:val="6FCF1703"/>
    <w:rsid w:val="6FDD0717"/>
    <w:rsid w:val="6FDD7E6E"/>
    <w:rsid w:val="6FDFA9C7"/>
    <w:rsid w:val="6FE42CC5"/>
    <w:rsid w:val="706E396F"/>
    <w:rsid w:val="70B32323"/>
    <w:rsid w:val="70BF3B06"/>
    <w:rsid w:val="715A6741"/>
    <w:rsid w:val="716F0F0E"/>
    <w:rsid w:val="7190129E"/>
    <w:rsid w:val="7257348D"/>
    <w:rsid w:val="727E41CB"/>
    <w:rsid w:val="729930F9"/>
    <w:rsid w:val="72C84B16"/>
    <w:rsid w:val="72E23C5B"/>
    <w:rsid w:val="731430F8"/>
    <w:rsid w:val="733F5A76"/>
    <w:rsid w:val="736E1BF5"/>
    <w:rsid w:val="741E2630"/>
    <w:rsid w:val="74813D6C"/>
    <w:rsid w:val="75254AEA"/>
    <w:rsid w:val="759F6642"/>
    <w:rsid w:val="75DBD874"/>
    <w:rsid w:val="764101A3"/>
    <w:rsid w:val="769876C4"/>
    <w:rsid w:val="76B97491"/>
    <w:rsid w:val="77251A20"/>
    <w:rsid w:val="779500CB"/>
    <w:rsid w:val="77993957"/>
    <w:rsid w:val="784F31B8"/>
    <w:rsid w:val="78AD0B7F"/>
    <w:rsid w:val="7919435A"/>
    <w:rsid w:val="79DFCA69"/>
    <w:rsid w:val="7ABE1095"/>
    <w:rsid w:val="7B6FDDB1"/>
    <w:rsid w:val="7BBDEAF6"/>
    <w:rsid w:val="7BC5003C"/>
    <w:rsid w:val="7C0947B1"/>
    <w:rsid w:val="7C2E112B"/>
    <w:rsid w:val="7D1568ED"/>
    <w:rsid w:val="7D6701E6"/>
    <w:rsid w:val="7D9B1FC1"/>
    <w:rsid w:val="7DFA3589"/>
    <w:rsid w:val="7DFF9887"/>
    <w:rsid w:val="7E5416ED"/>
    <w:rsid w:val="7E7DB236"/>
    <w:rsid w:val="7EBF72EB"/>
    <w:rsid w:val="7ED103A5"/>
    <w:rsid w:val="7EF845AE"/>
    <w:rsid w:val="7EFF6039"/>
    <w:rsid w:val="7F5F0376"/>
    <w:rsid w:val="7F5F0CFC"/>
    <w:rsid w:val="7F76F860"/>
    <w:rsid w:val="7F93298D"/>
    <w:rsid w:val="7FBB4CD8"/>
    <w:rsid w:val="7FBEED0A"/>
    <w:rsid w:val="7FDD02AD"/>
    <w:rsid w:val="7FFE3177"/>
    <w:rsid w:val="7FFFED07"/>
    <w:rsid w:val="8EEE47DF"/>
    <w:rsid w:val="9B5F51FB"/>
    <w:rsid w:val="9BEFB1BA"/>
    <w:rsid w:val="9DFD5ECD"/>
    <w:rsid w:val="AE7E5794"/>
    <w:rsid w:val="AE7F2719"/>
    <w:rsid w:val="AFEF8489"/>
    <w:rsid w:val="AFFF2930"/>
    <w:rsid w:val="B1FFA7B8"/>
    <w:rsid w:val="B35F9C66"/>
    <w:rsid w:val="B9BE766E"/>
    <w:rsid w:val="B9CF3A4D"/>
    <w:rsid w:val="B9FF1B59"/>
    <w:rsid w:val="BBEEB986"/>
    <w:rsid w:val="BDDEC271"/>
    <w:rsid w:val="CD7FAC8B"/>
    <w:rsid w:val="D3FE6520"/>
    <w:rsid w:val="D674989A"/>
    <w:rsid w:val="D77EDF9E"/>
    <w:rsid w:val="DD4D6ED1"/>
    <w:rsid w:val="DEE362D7"/>
    <w:rsid w:val="DF9B87B3"/>
    <w:rsid w:val="DFD7E60D"/>
    <w:rsid w:val="E6F7BF6B"/>
    <w:rsid w:val="E9FD621F"/>
    <w:rsid w:val="EBAFE6E1"/>
    <w:rsid w:val="EBEFB2C8"/>
    <w:rsid w:val="ED6F08E0"/>
    <w:rsid w:val="ED973B46"/>
    <w:rsid w:val="F5EF73B2"/>
    <w:rsid w:val="F5FD9A9A"/>
    <w:rsid w:val="F6DBF704"/>
    <w:rsid w:val="F7CD86CA"/>
    <w:rsid w:val="F95B015C"/>
    <w:rsid w:val="FAEEA041"/>
    <w:rsid w:val="FB350A77"/>
    <w:rsid w:val="FB6F4131"/>
    <w:rsid w:val="FBBD1F72"/>
    <w:rsid w:val="FD77AF9B"/>
    <w:rsid w:val="FD8F70A7"/>
    <w:rsid w:val="FDEBC8D5"/>
    <w:rsid w:val="FDEBF90C"/>
    <w:rsid w:val="FF77F3BB"/>
    <w:rsid w:val="FFF77E3A"/>
    <w:rsid w:val="FFFC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文本1"/>
    <w:basedOn w:val="1"/>
    <w:qFormat/>
    <w:uiPriority w:val="0"/>
    <w:pPr>
      <w:ind w:left="220"/>
    </w:pPr>
    <w:rPr>
      <w:rFonts w:ascii="宋体" w:hAnsi="宋体"/>
      <w:sz w:val="32"/>
      <w:szCs w:val="32"/>
    </w:rPr>
  </w:style>
  <w:style w:type="paragraph" w:customStyle="1" w:styleId="8">
    <w:name w:val="样式1"/>
    <w:basedOn w:val="1"/>
    <w:qFormat/>
    <w:uiPriority w:val="0"/>
    <w:pPr>
      <w:ind w:firstLine="602" w:firstLineChars="200"/>
    </w:pPr>
    <w:rPr>
      <w:rFonts w:ascii="仿宋" w:hAnsi="仿宋" w:eastAsia="仿宋"/>
      <w:sz w:val="30"/>
      <w:szCs w:val="30"/>
    </w:rPr>
  </w:style>
  <w:style w:type="character" w:customStyle="1" w:styleId="9">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0">
    <w:name w:val="普通(网站)1"/>
    <w:basedOn w:val="1"/>
    <w:qFormat/>
    <w:uiPriority w:val="0"/>
    <w:pPr>
      <w:spacing w:beforeAutospacing="1" w:afterAutospacing="1"/>
    </w:pPr>
    <w:rPr>
      <w:sz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2019-10-14T00:56:00Z</dcterms:created>
  <dc:creator>林振顺</dc:creator>
  <cp:lastModifiedBy>陈昕</cp:lastModifiedBy>
  <cp:lastPrinted>2024-10-28T15:44:00Z</cp:lastPrinted>
  <dcterms:modified xsi:type="dcterms:W3CDTF">2025-01-07T14:59:10Z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E44F30C7538B51C27AD96C67ADE08B85</vt:lpwstr>
  </property>
</Properties>
</file>