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福建省药品监督管理局</w:t>
      </w:r>
    </w:p>
    <w:p>
      <w:pPr>
        <w:spacing w:line="620" w:lineRule="exac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三明药品稽查办公室行政处罚决定书</w:t>
      </w:r>
    </w:p>
    <w:p>
      <w:pPr>
        <w:keepNext w:val="0"/>
        <w:keepLines w:val="0"/>
        <w:pageBreakBefore w:val="0"/>
        <w:widowControl w:val="0"/>
        <w:kinsoku/>
        <w:wordWrap/>
        <w:overflowPunct/>
        <w:topLinePunct w:val="0"/>
        <w:bidi w:val="0"/>
        <w:snapToGrid/>
        <w:spacing w:before="312" w:beforeLines="100" w:after="312" w:afterLines="100" w:line="560" w:lineRule="exact"/>
        <w:ind w:firstLine="2560" w:firstLineChars="800"/>
        <w:jc w:val="both"/>
        <w:textAlignment w:val="auto"/>
        <w:rPr>
          <w:rFonts w:hint="eastAsia" w:ascii="楷体" w:hAnsi="楷体" w:eastAsia="楷体" w:cs="楷体"/>
          <w:b w:val="0"/>
          <w:bCs/>
          <w:color w:val="auto"/>
          <w:sz w:val="32"/>
          <w:szCs w:val="32"/>
          <w:u w:val="none"/>
          <w:lang w:eastAsia="zh-CN"/>
        </w:rPr>
      </w:pPr>
      <w:r>
        <w:rPr>
          <w:rFonts w:hint="eastAsia" w:ascii="楷体" w:hAnsi="楷体" w:eastAsia="楷体" w:cs="楷体"/>
          <w:b w:val="0"/>
          <w:bCs/>
          <w:color w:val="auto"/>
          <w:sz w:val="32"/>
          <w:szCs w:val="32"/>
          <w:u w:val="none"/>
          <w:lang w:eastAsia="zh-CN"/>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楷体" w:hAnsi="楷体" w:eastAsia="楷体" w:cs="楷体"/>
          <w:b w:val="0"/>
          <w:bCs/>
          <w:color w:val="auto"/>
          <w:sz w:val="32"/>
          <w:szCs w:val="32"/>
          <w:u w:val="none"/>
          <w:lang w:eastAsia="zh-CN"/>
        </w:rPr>
        <w:t>闽明药稽处罚〔20</w:t>
      </w:r>
      <w:r>
        <w:rPr>
          <w:rFonts w:hint="eastAsia" w:ascii="楷体" w:hAnsi="楷体" w:eastAsia="楷体" w:cs="楷体"/>
          <w:b w:val="0"/>
          <w:bCs/>
          <w:color w:val="auto"/>
          <w:sz w:val="32"/>
          <w:szCs w:val="32"/>
          <w:u w:val="none"/>
          <w:lang w:val="en-US" w:eastAsia="zh-CN"/>
        </w:rPr>
        <w:t>23</w:t>
      </w:r>
      <w:r>
        <w:rPr>
          <w:rFonts w:hint="eastAsia" w:ascii="楷体" w:hAnsi="楷体" w:eastAsia="楷体" w:cs="楷体"/>
          <w:b w:val="0"/>
          <w:bCs/>
          <w:color w:val="auto"/>
          <w:sz w:val="32"/>
          <w:szCs w:val="32"/>
          <w:u w:val="none"/>
          <w:lang w:eastAsia="zh-CN"/>
        </w:rPr>
        <w:t>〕</w:t>
      </w:r>
      <w:r>
        <w:rPr>
          <w:rFonts w:hint="eastAsia" w:ascii="楷体" w:hAnsi="楷体" w:eastAsia="楷体" w:cs="楷体"/>
          <w:b w:val="0"/>
          <w:bCs/>
          <w:color w:val="auto"/>
          <w:sz w:val="32"/>
          <w:szCs w:val="32"/>
          <w:u w:val="none"/>
          <w:lang w:val="en-US" w:eastAsia="zh-CN"/>
        </w:rPr>
        <w:t xml:space="preserve">9 </w:t>
      </w:r>
      <w:r>
        <w:rPr>
          <w:rFonts w:hint="eastAsia" w:ascii="楷体" w:hAnsi="楷体" w:eastAsia="楷体" w:cs="楷体"/>
          <w:b w:val="0"/>
          <w:bCs/>
          <w:color w:val="auto"/>
          <w:sz w:val="32"/>
          <w:szCs w:val="32"/>
          <w:u w:val="none"/>
          <w:lang w:eastAsia="zh-CN"/>
        </w:rPr>
        <w:t>号</w:t>
      </w:r>
    </w:p>
    <w:p>
      <w:pPr>
        <w:pStyle w:val="2"/>
        <w:keepNext w:val="0"/>
        <w:keepLines w:val="0"/>
        <w:pageBreakBefore w:val="0"/>
        <w:widowControl w:val="0"/>
        <w:tabs>
          <w:tab w:val="left" w:pos="4440"/>
          <w:tab w:val="left" w:pos="8920"/>
        </w:tabs>
        <w:kinsoku/>
        <w:wordWrap/>
        <w:overflowPunct/>
        <w:topLinePunct w:val="0"/>
        <w:bidi w:val="0"/>
        <w:snapToGrid/>
        <w:spacing w:line="600" w:lineRule="exact"/>
        <w:ind w:left="0" w:right="0" w:rightChars="0" w:firstLine="640" w:firstLineChars="200"/>
        <w:jc w:val="both"/>
        <w:textAlignment w:val="auto"/>
        <w:outlineLvl w:val="9"/>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当事人：</w:t>
      </w:r>
      <w:r>
        <w:rPr>
          <w:rFonts w:hint="eastAsia" w:ascii="仿宋_GB2312" w:hAnsi="仿宋_GB2312" w:eastAsia="仿宋_GB2312" w:cs="仿宋_GB2312"/>
          <w:b w:val="0"/>
          <w:bCs/>
          <w:color w:val="auto"/>
          <w:spacing w:val="0"/>
          <w:position w:val="0"/>
          <w:sz w:val="32"/>
          <w:szCs w:val="32"/>
          <w:shd w:val="clear" w:fill="auto"/>
        </w:rPr>
        <w:t>福建天泉药业股份有限公司</w:t>
      </w:r>
      <w:r>
        <w:rPr>
          <w:rFonts w:hint="eastAsia" w:ascii="仿宋_GB2312" w:hAnsi="仿宋_GB2312" w:eastAsia="仿宋_GB2312" w:cs="仿宋_GB2312"/>
          <w:b w:val="0"/>
          <w:bCs/>
          <w:color w:val="auto"/>
          <w:kern w:val="2"/>
          <w:sz w:val="32"/>
          <w:szCs w:val="32"/>
          <w:lang w:val="en-US" w:eastAsia="zh-CN" w:bidi="ar-SA"/>
        </w:rPr>
        <w:tab/>
      </w:r>
    </w:p>
    <w:p>
      <w:pPr>
        <w:pStyle w:val="2"/>
        <w:keepNext w:val="0"/>
        <w:keepLines w:val="0"/>
        <w:pageBreakBefore w:val="0"/>
        <w:widowControl w:val="0"/>
        <w:tabs>
          <w:tab w:val="left" w:pos="4440"/>
          <w:tab w:val="left" w:pos="8920"/>
        </w:tabs>
        <w:kinsoku/>
        <w:wordWrap/>
        <w:overflowPunct/>
        <w:topLinePunct w:val="0"/>
        <w:bidi w:val="0"/>
        <w:snapToGrid/>
        <w:spacing w:line="600" w:lineRule="exact"/>
        <w:ind w:left="638" w:leftChars="304" w:right="0" w:rightChars="0" w:firstLine="0" w:firstLineChars="0"/>
        <w:jc w:val="both"/>
        <w:textAlignment w:val="auto"/>
        <w:outlineLvl w:val="9"/>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主体资格证照名称：营业执照</w:t>
      </w:r>
      <w:r>
        <w:rPr>
          <w:rFonts w:hint="eastAsia" w:ascii="仿宋_GB2312" w:hAnsi="仿宋_GB2312" w:eastAsia="仿宋_GB2312" w:cs="仿宋_GB2312"/>
          <w:b w:val="0"/>
          <w:bCs/>
          <w:color w:val="auto"/>
          <w:kern w:val="2"/>
          <w:sz w:val="32"/>
          <w:szCs w:val="32"/>
          <w:lang w:val="en-US" w:eastAsia="zh-CN" w:bidi="ar-SA"/>
        </w:rPr>
        <w:tab/>
      </w:r>
      <w:r>
        <w:rPr>
          <w:rFonts w:hint="eastAsia" w:ascii="仿宋_GB2312" w:hAnsi="仿宋_GB2312" w:eastAsia="仿宋_GB2312" w:cs="仿宋_GB2312"/>
          <w:b w:val="0"/>
          <w:bCs/>
          <w:color w:val="auto"/>
          <w:kern w:val="2"/>
          <w:sz w:val="32"/>
          <w:szCs w:val="32"/>
          <w:lang w:val="en-US" w:eastAsia="zh-CN" w:bidi="ar-SA"/>
        </w:rPr>
        <w:t xml:space="preserve">                                      </w:t>
      </w:r>
    </w:p>
    <w:p>
      <w:pPr>
        <w:pStyle w:val="2"/>
        <w:keepNext w:val="0"/>
        <w:keepLines w:val="0"/>
        <w:pageBreakBefore w:val="0"/>
        <w:widowControl w:val="0"/>
        <w:tabs>
          <w:tab w:val="left" w:pos="4440"/>
          <w:tab w:val="left" w:pos="8785"/>
        </w:tabs>
        <w:kinsoku/>
        <w:wordWrap/>
        <w:overflowPunct/>
        <w:topLinePunct w:val="0"/>
        <w:bidi w:val="0"/>
        <w:snapToGrid/>
        <w:spacing w:line="600" w:lineRule="exact"/>
        <w:ind w:left="0" w:right="0" w:rightChars="0" w:firstLine="640" w:firstLineChars="200"/>
        <w:jc w:val="both"/>
        <w:textAlignment w:val="auto"/>
        <w:outlineLvl w:val="9"/>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统一社会信用代码：</w:t>
      </w:r>
      <w:r>
        <w:rPr>
          <w:rFonts w:hint="eastAsia" w:ascii="仿宋_GB2312" w:hAnsi="仿宋_GB2312" w:eastAsia="仿宋_GB2312" w:cs="仿宋_GB2312"/>
          <w:b w:val="0"/>
          <w:bCs/>
          <w:color w:val="auto"/>
          <w:spacing w:val="0"/>
          <w:position w:val="0"/>
          <w:sz w:val="32"/>
          <w:szCs w:val="32"/>
          <w:shd w:val="clear" w:fill="auto"/>
        </w:rPr>
        <w:t>91350800157879471K</w:t>
      </w:r>
      <w:r>
        <w:rPr>
          <w:rFonts w:hint="eastAsia" w:ascii="仿宋_GB2312" w:hAnsi="仿宋_GB2312" w:eastAsia="仿宋_GB2312" w:cs="仿宋_GB2312"/>
          <w:b w:val="0"/>
          <w:bCs/>
          <w:color w:val="auto"/>
          <w:kern w:val="2"/>
          <w:sz w:val="32"/>
          <w:szCs w:val="32"/>
          <w:lang w:val="en-US" w:eastAsia="zh-CN" w:bidi="ar-SA"/>
        </w:rPr>
        <w:tab/>
      </w:r>
    </w:p>
    <w:p>
      <w:pPr>
        <w:pStyle w:val="2"/>
        <w:keepNext w:val="0"/>
        <w:keepLines w:val="0"/>
        <w:pageBreakBefore w:val="0"/>
        <w:widowControl w:val="0"/>
        <w:tabs>
          <w:tab w:val="left" w:pos="4440"/>
          <w:tab w:val="left" w:pos="8920"/>
        </w:tabs>
        <w:kinsoku/>
        <w:wordWrap/>
        <w:overflowPunct/>
        <w:topLinePunct w:val="0"/>
        <w:bidi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住所：</w:t>
      </w:r>
      <w:r>
        <w:rPr>
          <w:rFonts w:hint="eastAsia" w:ascii="仿宋_GB2312" w:hAnsi="仿宋_GB2312" w:eastAsia="仿宋_GB2312" w:cs="仿宋_GB2312"/>
          <w:b w:val="0"/>
          <w:bCs/>
          <w:color w:val="auto"/>
          <w:spacing w:val="0"/>
          <w:position w:val="0"/>
          <w:sz w:val="32"/>
          <w:szCs w:val="32"/>
          <w:shd w:val="clear" w:fill="auto"/>
          <w:lang w:val="en-US" w:eastAsia="zh-CN"/>
        </w:rPr>
        <w:t>***</w:t>
      </w:r>
      <w:r>
        <w:rPr>
          <w:rFonts w:hint="eastAsia" w:ascii="仿宋_GB2312" w:hAnsi="仿宋_GB2312" w:eastAsia="仿宋_GB2312" w:cs="仿宋_GB2312"/>
          <w:b w:val="0"/>
          <w:bCs/>
          <w:color w:val="auto"/>
          <w:kern w:val="2"/>
          <w:sz w:val="32"/>
          <w:szCs w:val="32"/>
          <w:lang w:val="en-US" w:eastAsia="zh-CN" w:bidi="ar-SA"/>
        </w:rPr>
        <w:tab/>
      </w:r>
      <w:r>
        <w:rPr>
          <w:rFonts w:hint="eastAsia" w:ascii="仿宋_GB2312" w:hAnsi="仿宋_GB2312" w:eastAsia="仿宋_GB2312" w:cs="仿宋_GB2312"/>
          <w:b w:val="0"/>
          <w:bCs/>
          <w:color w:val="auto"/>
          <w:kern w:val="2"/>
          <w:sz w:val="32"/>
          <w:szCs w:val="32"/>
          <w:lang w:val="en-US" w:eastAsia="zh-CN" w:bidi="ar-SA"/>
        </w:rPr>
        <w:t xml:space="preserve"> </w:t>
      </w:r>
    </w:p>
    <w:p>
      <w:pPr>
        <w:pStyle w:val="2"/>
        <w:keepNext w:val="0"/>
        <w:keepLines w:val="0"/>
        <w:pageBreakBefore w:val="0"/>
        <w:widowControl w:val="0"/>
        <w:tabs>
          <w:tab w:val="left" w:pos="4440"/>
          <w:tab w:val="left" w:pos="8920"/>
        </w:tabs>
        <w:kinsoku/>
        <w:wordWrap/>
        <w:overflowPunct/>
        <w:topLinePunct w:val="0"/>
        <w:bidi w:val="0"/>
        <w:snapToGrid/>
        <w:spacing w:line="600" w:lineRule="exact"/>
        <w:ind w:left="0" w:right="0" w:rightChars="0" w:firstLine="640" w:firstLineChars="200"/>
        <w:jc w:val="both"/>
        <w:textAlignment w:val="auto"/>
        <w:outlineLvl w:val="9"/>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法定代表人：</w:t>
      </w:r>
      <w:r>
        <w:rPr>
          <w:rFonts w:hint="eastAsia" w:ascii="仿宋_GB2312" w:hAnsi="仿宋_GB2312" w:eastAsia="仿宋_GB2312" w:cs="仿宋_GB2312"/>
          <w:b w:val="0"/>
          <w:bCs/>
          <w:color w:val="auto"/>
          <w:spacing w:val="0"/>
          <w:position w:val="0"/>
          <w:sz w:val="32"/>
          <w:szCs w:val="32"/>
          <w:shd w:val="clear" w:fill="auto"/>
        </w:rPr>
        <w:t>邓国权</w:t>
      </w:r>
      <w:r>
        <w:rPr>
          <w:rFonts w:hint="eastAsia" w:ascii="仿宋_GB2312" w:hAnsi="仿宋_GB2312" w:eastAsia="仿宋_GB2312" w:cs="仿宋_GB2312"/>
          <w:b w:val="0"/>
          <w:bCs/>
          <w:color w:val="auto"/>
          <w:kern w:val="2"/>
          <w:sz w:val="32"/>
          <w:szCs w:val="32"/>
          <w:lang w:val="en-US" w:eastAsia="zh-CN" w:bidi="ar-SA"/>
        </w:rPr>
        <w:tab/>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仿宋_GB2312" w:hAnsi="仿宋_GB2312" w:eastAsia="仿宋_GB2312" w:cs="仿宋_GB2312"/>
          <w:b w:val="0"/>
          <w:bCs/>
          <w:color w:val="auto"/>
          <w:spacing w:val="0"/>
          <w:position w:val="0"/>
          <w:sz w:val="32"/>
          <w:szCs w:val="32"/>
          <w:shd w:val="clear" w:fill="auto"/>
          <w:lang w:val="en-US" w:eastAsia="zh-CN"/>
        </w:rPr>
      </w:pPr>
      <w:r>
        <w:rPr>
          <w:rFonts w:hint="eastAsia" w:ascii="仿宋_GB2312" w:hAnsi="仿宋_GB2312" w:eastAsia="仿宋_GB2312" w:cs="仿宋_GB2312"/>
          <w:b w:val="0"/>
          <w:bCs/>
          <w:color w:val="auto"/>
          <w:sz w:val="32"/>
          <w:szCs w:val="32"/>
          <w:lang w:val="en-US" w:eastAsia="zh-CN"/>
        </w:rPr>
        <w:t>身份证号码：</w:t>
      </w:r>
      <w:r>
        <w:rPr>
          <w:rFonts w:hint="eastAsia" w:ascii="仿宋_GB2312" w:hAnsi="仿宋_GB2312" w:eastAsia="仿宋_GB2312" w:cs="仿宋_GB2312"/>
          <w:b w:val="0"/>
          <w:bCs/>
          <w:color w:val="auto"/>
          <w:spacing w:val="0"/>
          <w:position w:val="0"/>
          <w:sz w:val="32"/>
          <w:szCs w:val="32"/>
          <w:shd w:val="clear" w:fill="auto"/>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b w:val="0"/>
          <w:bCs/>
          <w:color w:val="auto"/>
          <w:spacing w:val="0"/>
          <w:position w:val="0"/>
          <w:sz w:val="32"/>
          <w:szCs w:val="32"/>
          <w:shd w:val="clear" w:fill="auto"/>
        </w:rPr>
      </w:pPr>
      <w:r>
        <w:rPr>
          <w:rFonts w:hint="eastAsia" w:ascii="仿宋_GB2312" w:hAnsi="仿宋_GB2312" w:eastAsia="仿宋_GB2312" w:cs="仿宋_GB2312"/>
          <w:b w:val="0"/>
          <w:bCs/>
          <w:color w:val="auto"/>
          <w:spacing w:val="0"/>
          <w:position w:val="0"/>
          <w:sz w:val="32"/>
          <w:szCs w:val="32"/>
          <w:shd w:val="clear" w:fill="auto"/>
        </w:rPr>
        <w:t>2022年6月6日，</w:t>
      </w:r>
      <w:r>
        <w:rPr>
          <w:rFonts w:hint="eastAsia" w:ascii="仿宋_GB2312" w:hAnsi="仿宋_GB2312" w:eastAsia="仿宋_GB2312" w:cs="仿宋_GB2312"/>
          <w:b w:val="0"/>
          <w:bCs/>
          <w:color w:val="auto"/>
          <w:spacing w:val="0"/>
          <w:position w:val="0"/>
          <w:sz w:val="32"/>
          <w:szCs w:val="32"/>
          <w:shd w:val="clear" w:fill="auto"/>
          <w:lang w:val="en-US" w:eastAsia="zh-CN"/>
        </w:rPr>
        <w:t>本办</w:t>
      </w:r>
      <w:r>
        <w:rPr>
          <w:rFonts w:hint="eastAsia" w:ascii="仿宋_GB2312" w:hAnsi="仿宋_GB2312" w:eastAsia="仿宋_GB2312" w:cs="仿宋_GB2312"/>
          <w:b w:val="0"/>
          <w:bCs/>
          <w:color w:val="auto"/>
          <w:spacing w:val="0"/>
          <w:position w:val="0"/>
          <w:sz w:val="32"/>
          <w:szCs w:val="32"/>
          <w:shd w:val="clear" w:fill="auto"/>
        </w:rPr>
        <w:t>收到</w:t>
      </w:r>
      <w:r>
        <w:rPr>
          <w:rFonts w:hint="eastAsia" w:ascii="仿宋_GB2312" w:hAnsi="仿宋_GB2312" w:eastAsia="仿宋_GB2312" w:cs="仿宋_GB2312"/>
          <w:b w:val="0"/>
          <w:bCs/>
          <w:color w:val="auto"/>
          <w:spacing w:val="0"/>
          <w:position w:val="0"/>
          <w:sz w:val="32"/>
          <w:szCs w:val="32"/>
          <w:shd w:val="clear" w:fill="auto"/>
          <w:lang w:eastAsia="zh-CN"/>
        </w:rPr>
        <w:t>福建省药品监督管理局</w:t>
      </w:r>
      <w:r>
        <w:rPr>
          <w:rFonts w:hint="eastAsia" w:ascii="仿宋_GB2312" w:hAnsi="仿宋_GB2312" w:eastAsia="仿宋_GB2312" w:cs="仿宋_GB2312"/>
          <w:b w:val="0"/>
          <w:bCs/>
          <w:color w:val="auto"/>
          <w:spacing w:val="0"/>
          <w:position w:val="0"/>
          <w:sz w:val="32"/>
          <w:szCs w:val="32"/>
          <w:shd w:val="clear" w:fill="auto"/>
        </w:rPr>
        <w:t>转来的云南省药品监督管理局稽查局《关于对抽</w:t>
      </w:r>
      <w:r>
        <w:rPr>
          <w:rFonts w:hint="eastAsia" w:ascii="仿宋_GB2312" w:hAnsi="仿宋_GB2312" w:eastAsia="仿宋_GB2312" w:cs="仿宋_GB2312"/>
          <w:b w:val="0"/>
          <w:bCs/>
          <w:color w:val="auto"/>
          <w:spacing w:val="0"/>
          <w:position w:val="0"/>
          <w:sz w:val="32"/>
          <w:szCs w:val="32"/>
          <w:shd w:val="clear" w:fill="auto"/>
          <w:lang w:val="en-US" w:eastAsia="zh-CN"/>
        </w:rPr>
        <w:t>验</w:t>
      </w:r>
      <w:r>
        <w:rPr>
          <w:rFonts w:hint="eastAsia" w:ascii="仿宋_GB2312" w:hAnsi="仿宋_GB2312" w:eastAsia="仿宋_GB2312" w:cs="仿宋_GB2312"/>
          <w:b w:val="0"/>
          <w:bCs/>
          <w:color w:val="auto"/>
          <w:spacing w:val="0"/>
          <w:position w:val="0"/>
          <w:sz w:val="32"/>
          <w:szCs w:val="32"/>
          <w:shd w:val="clear" w:fill="auto"/>
        </w:rPr>
        <w:t>不合格药品核查的函》（编号：2022002）</w:t>
      </w:r>
      <w:r>
        <w:rPr>
          <w:rFonts w:hint="eastAsia" w:ascii="仿宋_GB2312" w:hAnsi="仿宋_GB2312" w:eastAsia="仿宋_GB2312" w:cs="仿宋_GB2312"/>
          <w:b w:val="0"/>
          <w:bCs/>
          <w:color w:val="auto"/>
          <w:spacing w:val="0"/>
          <w:position w:val="0"/>
          <w:sz w:val="32"/>
          <w:szCs w:val="32"/>
          <w:shd w:val="clear" w:fill="auto"/>
          <w:lang w:eastAsia="zh-CN"/>
        </w:rPr>
        <w:t>，</w:t>
      </w:r>
      <w:r>
        <w:rPr>
          <w:rFonts w:hint="eastAsia" w:ascii="仿宋_GB2312" w:hAnsi="仿宋_GB2312" w:eastAsia="仿宋_GB2312" w:cs="仿宋_GB2312"/>
          <w:b w:val="0"/>
          <w:bCs/>
          <w:color w:val="auto"/>
          <w:spacing w:val="0"/>
          <w:position w:val="0"/>
          <w:sz w:val="32"/>
          <w:szCs w:val="32"/>
          <w:shd w:val="clear" w:fill="auto"/>
        </w:rPr>
        <w:t>该函所附的普洱市药品检验检测中心</w:t>
      </w:r>
      <w:r>
        <w:rPr>
          <w:rFonts w:hint="eastAsia" w:ascii="仿宋_GB2312" w:hAnsi="仿宋_GB2312" w:eastAsia="仿宋_GB2312" w:cs="仿宋_GB2312"/>
          <w:b w:val="0"/>
          <w:bCs/>
          <w:color w:val="auto"/>
          <w:spacing w:val="0"/>
          <w:position w:val="0"/>
          <w:sz w:val="32"/>
          <w:szCs w:val="32"/>
          <w:shd w:val="clear" w:fill="auto"/>
          <w:lang w:eastAsia="zh-CN"/>
        </w:rPr>
        <w:t>《药品</w:t>
      </w:r>
      <w:r>
        <w:rPr>
          <w:rFonts w:hint="eastAsia" w:ascii="仿宋_GB2312" w:hAnsi="仿宋_GB2312" w:eastAsia="仿宋_GB2312" w:cs="仿宋_GB2312"/>
          <w:b w:val="0"/>
          <w:bCs/>
          <w:color w:val="auto"/>
          <w:spacing w:val="0"/>
          <w:position w:val="0"/>
          <w:sz w:val="32"/>
          <w:szCs w:val="32"/>
          <w:shd w:val="clear" w:fill="auto"/>
        </w:rPr>
        <w:t>检验报告</w:t>
      </w:r>
      <w:r>
        <w:rPr>
          <w:rFonts w:hint="eastAsia" w:ascii="仿宋_GB2312" w:hAnsi="仿宋_GB2312" w:eastAsia="仿宋_GB2312" w:cs="仿宋_GB2312"/>
          <w:b w:val="0"/>
          <w:bCs/>
          <w:color w:val="auto"/>
          <w:spacing w:val="0"/>
          <w:position w:val="0"/>
          <w:sz w:val="32"/>
          <w:szCs w:val="32"/>
          <w:shd w:val="clear" w:fill="auto"/>
          <w:lang w:eastAsia="zh-CN"/>
        </w:rPr>
        <w:t>》</w:t>
      </w:r>
      <w:r>
        <w:rPr>
          <w:rFonts w:hint="eastAsia" w:ascii="仿宋_GB2312" w:hAnsi="仿宋_GB2312" w:eastAsia="仿宋_GB2312" w:cs="仿宋_GB2312"/>
          <w:b w:val="0"/>
          <w:bCs/>
          <w:color w:val="auto"/>
          <w:spacing w:val="0"/>
          <w:position w:val="0"/>
          <w:sz w:val="32"/>
          <w:szCs w:val="32"/>
          <w:shd w:val="clear" w:fill="auto"/>
        </w:rPr>
        <w:t>（报告编号：YSZY20220052）</w:t>
      </w:r>
      <w:r>
        <w:rPr>
          <w:rFonts w:hint="eastAsia" w:ascii="仿宋_GB2312" w:hAnsi="仿宋_GB2312" w:eastAsia="仿宋_GB2312" w:cs="仿宋_GB2312"/>
          <w:b w:val="0"/>
          <w:bCs/>
          <w:color w:val="auto"/>
          <w:spacing w:val="0"/>
          <w:position w:val="0"/>
          <w:sz w:val="32"/>
          <w:szCs w:val="32"/>
          <w:shd w:val="clear" w:fill="auto"/>
          <w:lang w:eastAsia="zh-CN"/>
        </w:rPr>
        <w:t>显示</w:t>
      </w:r>
      <w:r>
        <w:rPr>
          <w:rFonts w:hint="eastAsia" w:ascii="仿宋_GB2312" w:hAnsi="仿宋_GB2312" w:eastAsia="仿宋_GB2312" w:cs="仿宋_GB2312"/>
          <w:b w:val="0"/>
          <w:bCs/>
          <w:color w:val="auto"/>
          <w:spacing w:val="0"/>
          <w:position w:val="0"/>
          <w:sz w:val="32"/>
          <w:szCs w:val="32"/>
          <w:shd w:val="clear" w:fill="auto"/>
        </w:rPr>
        <w:t>，标示福建天泉药业股份有限公司生产的批号为2109032</w:t>
      </w:r>
      <w:r>
        <w:rPr>
          <w:rFonts w:hint="eastAsia" w:ascii="仿宋_GB2312" w:hAnsi="仿宋_GB2312" w:eastAsia="仿宋_GB2312" w:cs="仿宋_GB2312"/>
          <w:b w:val="0"/>
          <w:bCs/>
          <w:color w:val="auto"/>
          <w:spacing w:val="0"/>
          <w:position w:val="0"/>
          <w:sz w:val="32"/>
          <w:szCs w:val="32"/>
          <w:shd w:val="clear" w:fill="auto"/>
          <w:lang w:eastAsia="zh-CN"/>
        </w:rPr>
        <w:t>、规格为</w:t>
      </w:r>
      <w:r>
        <w:rPr>
          <w:rFonts w:hint="eastAsia" w:ascii="仿宋_GB2312" w:hAnsi="仿宋_GB2312" w:eastAsia="仿宋_GB2312" w:cs="仿宋_GB2312"/>
          <w:b w:val="0"/>
          <w:bCs/>
          <w:color w:val="auto"/>
          <w:spacing w:val="0"/>
          <w:position w:val="0"/>
          <w:sz w:val="32"/>
          <w:szCs w:val="32"/>
          <w:shd w:val="clear" w:fill="auto"/>
        </w:rPr>
        <w:t>100ml：法莫替丁20mg与氯化钠0.9g的法莫替丁氯化钠注射液的检验结果为</w:t>
      </w:r>
      <w:r>
        <w:rPr>
          <w:rFonts w:hint="eastAsia" w:ascii="仿宋_GB2312" w:hAnsi="仿宋_GB2312" w:eastAsia="仿宋_GB2312" w:cs="仿宋_GB2312"/>
          <w:b w:val="0"/>
          <w:bCs/>
          <w:color w:val="auto"/>
          <w:spacing w:val="0"/>
          <w:position w:val="0"/>
          <w:sz w:val="32"/>
          <w:szCs w:val="32"/>
          <w:shd w:val="clear" w:fill="auto"/>
          <w:lang w:eastAsia="zh-CN"/>
        </w:rPr>
        <w:t>【检查】项下</w:t>
      </w:r>
      <w:r>
        <w:rPr>
          <w:rFonts w:hint="eastAsia" w:ascii="仿宋_GB2312" w:hAnsi="仿宋_GB2312" w:eastAsia="仿宋_GB2312" w:cs="仿宋_GB2312"/>
          <w:b w:val="0"/>
          <w:bCs/>
          <w:color w:val="auto"/>
          <w:spacing w:val="0"/>
          <w:position w:val="0"/>
          <w:sz w:val="32"/>
          <w:szCs w:val="32"/>
          <w:shd w:val="clear" w:fill="auto"/>
        </w:rPr>
        <w:t>“可见异物”不符合规定。2022年6月9日，</w:t>
      </w:r>
      <w:r>
        <w:rPr>
          <w:rFonts w:hint="eastAsia" w:ascii="仿宋_GB2312" w:hAnsi="仿宋_GB2312" w:eastAsia="仿宋_GB2312" w:cs="仿宋_GB2312"/>
          <w:b w:val="0"/>
          <w:bCs/>
          <w:color w:val="auto"/>
          <w:spacing w:val="0"/>
          <w:position w:val="0"/>
          <w:sz w:val="32"/>
          <w:szCs w:val="32"/>
          <w:shd w:val="clear" w:fill="auto"/>
          <w:lang w:val="en-US" w:eastAsia="zh-CN"/>
        </w:rPr>
        <w:t>本</w:t>
      </w:r>
      <w:r>
        <w:rPr>
          <w:rFonts w:hint="eastAsia" w:ascii="仿宋_GB2312" w:hAnsi="仿宋_GB2312" w:eastAsia="仿宋_GB2312" w:cs="仿宋_GB2312"/>
          <w:b w:val="0"/>
          <w:bCs/>
          <w:color w:val="auto"/>
          <w:spacing w:val="0"/>
          <w:position w:val="0"/>
          <w:sz w:val="32"/>
          <w:szCs w:val="32"/>
          <w:shd w:val="clear" w:fill="auto"/>
        </w:rPr>
        <w:t>办将上述药品检验报告送达</w:t>
      </w:r>
      <w:r>
        <w:rPr>
          <w:rFonts w:hint="eastAsia" w:ascii="仿宋_GB2312" w:hAnsi="仿宋_GB2312" w:eastAsia="仿宋_GB2312" w:cs="仿宋_GB2312"/>
          <w:b w:val="0"/>
          <w:bCs/>
          <w:color w:val="auto"/>
          <w:sz w:val="32"/>
          <w:szCs w:val="32"/>
          <w:lang w:eastAsia="zh-CN"/>
        </w:rPr>
        <w:t>当事人</w:t>
      </w:r>
      <w:r>
        <w:rPr>
          <w:rFonts w:hint="eastAsia" w:ascii="仿宋_GB2312" w:hAnsi="仿宋_GB2312" w:eastAsia="仿宋_GB2312" w:cs="仿宋_GB2312"/>
          <w:b w:val="0"/>
          <w:bCs/>
          <w:color w:val="auto"/>
          <w:spacing w:val="0"/>
          <w:position w:val="0"/>
          <w:sz w:val="32"/>
          <w:szCs w:val="32"/>
          <w:shd w:val="clear" w:fill="auto"/>
        </w:rPr>
        <w:t>，</w:t>
      </w:r>
      <w:r>
        <w:rPr>
          <w:rFonts w:hint="eastAsia" w:ascii="仿宋_GB2312" w:hAnsi="仿宋_GB2312" w:eastAsia="仿宋_GB2312" w:cs="仿宋_GB2312"/>
          <w:b w:val="0"/>
          <w:bCs/>
          <w:color w:val="auto"/>
          <w:spacing w:val="0"/>
          <w:position w:val="0"/>
          <w:sz w:val="32"/>
          <w:szCs w:val="32"/>
          <w:shd w:val="clear" w:fill="auto"/>
          <w:lang w:val="en-US" w:eastAsia="zh-CN"/>
        </w:rPr>
        <w:t>并</w:t>
      </w:r>
      <w:r>
        <w:rPr>
          <w:rFonts w:hint="eastAsia" w:ascii="仿宋_GB2312" w:hAnsi="仿宋_GB2312" w:eastAsia="仿宋_GB2312" w:cs="仿宋_GB2312"/>
          <w:b w:val="0"/>
          <w:bCs/>
          <w:color w:val="auto"/>
          <w:spacing w:val="0"/>
          <w:position w:val="0"/>
          <w:sz w:val="32"/>
          <w:szCs w:val="32"/>
          <w:shd w:val="clear" w:fill="auto"/>
        </w:rPr>
        <w:t>告知当事人依据国家</w:t>
      </w:r>
      <w:r>
        <w:rPr>
          <w:rFonts w:hint="eastAsia" w:ascii="仿宋_GB2312" w:hAnsi="仿宋_GB2312" w:eastAsia="仿宋_GB2312" w:cs="仿宋_GB2312"/>
          <w:b w:val="0"/>
          <w:bCs/>
          <w:color w:val="auto"/>
          <w:spacing w:val="0"/>
          <w:position w:val="0"/>
          <w:sz w:val="32"/>
          <w:szCs w:val="32"/>
          <w:shd w:val="clear" w:fill="auto"/>
          <w:lang w:eastAsia="zh-CN"/>
        </w:rPr>
        <w:t>药品监督管理局</w:t>
      </w:r>
      <w:r>
        <w:rPr>
          <w:rFonts w:hint="eastAsia" w:ascii="仿宋_GB2312" w:hAnsi="仿宋_GB2312" w:eastAsia="仿宋_GB2312" w:cs="仿宋_GB2312"/>
          <w:b w:val="0"/>
          <w:bCs/>
          <w:color w:val="auto"/>
          <w:spacing w:val="0"/>
          <w:position w:val="0"/>
          <w:sz w:val="32"/>
          <w:szCs w:val="32"/>
          <w:shd w:val="clear" w:fill="auto"/>
        </w:rPr>
        <w:t>《药品质量抽查检验管理办法》第三十七条第二款之规定，可自收到检验报告七个工作日内前往原药品检验机构对</w:t>
      </w:r>
      <w:r>
        <w:rPr>
          <w:rFonts w:hint="eastAsia" w:ascii="仿宋_GB2312" w:hAnsi="仿宋_GB2312" w:eastAsia="仿宋_GB2312" w:cs="仿宋_GB2312"/>
          <w:b w:val="0"/>
          <w:bCs/>
          <w:color w:val="auto"/>
          <w:spacing w:val="0"/>
          <w:position w:val="0"/>
          <w:sz w:val="32"/>
          <w:szCs w:val="32"/>
          <w:highlight w:val="none"/>
          <w:shd w:val="clear" w:fill="auto"/>
        </w:rPr>
        <w:t>该项目</w:t>
      </w:r>
      <w:r>
        <w:rPr>
          <w:rFonts w:hint="eastAsia" w:ascii="仿宋_GB2312" w:hAnsi="仿宋_GB2312" w:eastAsia="仿宋_GB2312" w:cs="仿宋_GB2312"/>
          <w:b w:val="0"/>
          <w:bCs/>
          <w:color w:val="auto"/>
          <w:spacing w:val="0"/>
          <w:position w:val="0"/>
          <w:sz w:val="32"/>
          <w:szCs w:val="32"/>
          <w:shd w:val="clear" w:fill="auto"/>
        </w:rPr>
        <w:t>进行现场确认</w:t>
      </w:r>
      <w:r>
        <w:rPr>
          <w:rFonts w:hint="eastAsia" w:ascii="仿宋_GB2312" w:hAnsi="仿宋_GB2312" w:eastAsia="仿宋_GB2312" w:cs="仿宋_GB2312"/>
          <w:b w:val="0"/>
          <w:bCs/>
          <w:color w:val="auto"/>
          <w:spacing w:val="0"/>
          <w:position w:val="0"/>
          <w:sz w:val="32"/>
          <w:szCs w:val="32"/>
          <w:shd w:val="clear" w:fill="auto"/>
          <w:lang w:eastAsia="zh-CN"/>
        </w:rPr>
        <w:t>。</w:t>
      </w:r>
      <w:r>
        <w:rPr>
          <w:rFonts w:hint="eastAsia" w:ascii="仿宋_GB2312" w:hAnsi="仿宋_GB2312" w:eastAsia="仿宋_GB2312" w:cs="仿宋_GB2312"/>
          <w:b w:val="0"/>
          <w:bCs/>
          <w:color w:val="auto"/>
          <w:spacing w:val="0"/>
          <w:position w:val="0"/>
          <w:sz w:val="32"/>
          <w:szCs w:val="32"/>
          <w:shd w:val="clear" w:fill="auto"/>
          <w:lang w:val="en-US" w:eastAsia="zh-CN"/>
        </w:rPr>
        <w:t>同时，对当事人进行了现场检查</w:t>
      </w:r>
      <w:r>
        <w:rPr>
          <w:rFonts w:hint="eastAsia" w:ascii="仿宋_GB2312" w:hAnsi="仿宋_GB2312" w:eastAsia="仿宋_GB2312" w:cs="仿宋_GB2312"/>
          <w:b w:val="0"/>
          <w:bCs/>
          <w:color w:val="auto"/>
          <w:spacing w:val="0"/>
          <w:position w:val="0"/>
          <w:sz w:val="32"/>
          <w:szCs w:val="32"/>
          <w:shd w:val="clear" w:fill="auto"/>
        </w:rPr>
        <w:t>。2022年6月24日，</w:t>
      </w:r>
      <w:r>
        <w:rPr>
          <w:rFonts w:hint="eastAsia" w:ascii="仿宋_GB2312" w:hAnsi="仿宋_GB2312" w:eastAsia="仿宋_GB2312" w:cs="仿宋_GB2312"/>
          <w:b w:val="0"/>
          <w:bCs/>
          <w:color w:val="auto"/>
          <w:spacing w:val="0"/>
          <w:position w:val="0"/>
          <w:sz w:val="32"/>
          <w:szCs w:val="32"/>
          <w:shd w:val="clear" w:fill="auto"/>
          <w:lang w:val="en-US" w:eastAsia="zh-CN"/>
        </w:rPr>
        <w:t>本</w:t>
      </w:r>
      <w:r>
        <w:rPr>
          <w:rFonts w:hint="eastAsia" w:ascii="仿宋_GB2312" w:hAnsi="仿宋_GB2312" w:eastAsia="仿宋_GB2312" w:cs="仿宋_GB2312"/>
          <w:b w:val="0"/>
          <w:bCs/>
          <w:color w:val="auto"/>
          <w:spacing w:val="0"/>
          <w:position w:val="0"/>
          <w:sz w:val="32"/>
          <w:szCs w:val="32"/>
          <w:shd w:val="clear" w:fill="auto"/>
        </w:rPr>
        <w:t>办对</w:t>
      </w:r>
      <w:r>
        <w:rPr>
          <w:rFonts w:hint="eastAsia" w:ascii="仿宋_GB2312" w:hAnsi="仿宋_GB2312" w:eastAsia="仿宋_GB2312" w:cs="仿宋_GB2312"/>
          <w:b w:val="0"/>
          <w:bCs/>
          <w:color w:val="auto"/>
          <w:sz w:val="32"/>
          <w:szCs w:val="32"/>
          <w:lang w:eastAsia="zh-CN"/>
        </w:rPr>
        <w:t>当事人</w:t>
      </w:r>
      <w:r>
        <w:rPr>
          <w:rFonts w:hint="eastAsia" w:ascii="仿宋_GB2312" w:hAnsi="仿宋_GB2312" w:eastAsia="仿宋_GB2312" w:cs="仿宋_GB2312"/>
          <w:b w:val="0"/>
          <w:bCs/>
          <w:color w:val="auto"/>
          <w:spacing w:val="0"/>
          <w:position w:val="0"/>
          <w:sz w:val="32"/>
          <w:szCs w:val="32"/>
          <w:shd w:val="clear" w:fill="auto"/>
        </w:rPr>
        <w:t>涉嫌生产劣药法莫替丁氯化钠注射液行为进行立案调查。</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b w:val="0"/>
          <w:bCs/>
          <w:color w:val="auto"/>
          <w:spacing w:val="0"/>
          <w:position w:val="0"/>
          <w:sz w:val="32"/>
          <w:szCs w:val="32"/>
          <w:shd w:val="clear" w:fill="auto"/>
        </w:rPr>
      </w:pPr>
      <w:r>
        <w:rPr>
          <w:rFonts w:hint="eastAsia" w:ascii="仿宋_GB2312" w:hAnsi="仿宋_GB2312" w:eastAsia="仿宋_GB2312" w:cs="仿宋_GB2312"/>
          <w:b w:val="0"/>
          <w:bCs/>
          <w:color w:val="auto"/>
          <w:spacing w:val="0"/>
          <w:position w:val="0"/>
          <w:sz w:val="32"/>
          <w:szCs w:val="32"/>
          <w:shd w:val="clear" w:fill="auto"/>
        </w:rPr>
        <w:t>立案后，</w:t>
      </w:r>
      <w:r>
        <w:rPr>
          <w:rFonts w:hint="eastAsia" w:ascii="仿宋_GB2312" w:hAnsi="仿宋_GB2312" w:eastAsia="仿宋_GB2312" w:cs="仿宋_GB2312"/>
          <w:b w:val="0"/>
          <w:bCs/>
          <w:color w:val="auto"/>
          <w:spacing w:val="0"/>
          <w:position w:val="0"/>
          <w:sz w:val="32"/>
          <w:szCs w:val="32"/>
          <w:shd w:val="clear" w:fill="auto"/>
          <w:lang w:eastAsia="zh-CN"/>
        </w:rPr>
        <w:t>本</w:t>
      </w:r>
      <w:r>
        <w:rPr>
          <w:rFonts w:hint="eastAsia" w:ascii="仿宋_GB2312" w:hAnsi="仿宋_GB2312" w:eastAsia="仿宋_GB2312" w:cs="仿宋_GB2312"/>
          <w:b w:val="0"/>
          <w:bCs/>
          <w:color w:val="auto"/>
          <w:spacing w:val="0"/>
          <w:position w:val="0"/>
          <w:sz w:val="32"/>
          <w:szCs w:val="32"/>
          <w:shd w:val="clear" w:fill="auto"/>
        </w:rPr>
        <w:t>办派执法人员到普洱市药品检验检测中心对上述</w:t>
      </w:r>
      <w:r>
        <w:rPr>
          <w:rFonts w:hint="eastAsia" w:ascii="仿宋_GB2312" w:hAnsi="仿宋_GB2312" w:eastAsia="仿宋_GB2312" w:cs="仿宋_GB2312"/>
          <w:b w:val="0"/>
          <w:bCs/>
          <w:color w:val="auto"/>
          <w:spacing w:val="0"/>
          <w:position w:val="0"/>
          <w:sz w:val="32"/>
          <w:szCs w:val="32"/>
          <w:shd w:val="clear" w:fill="auto"/>
          <w:lang w:eastAsia="zh-CN"/>
        </w:rPr>
        <w:t>批次药品</w:t>
      </w:r>
      <w:r>
        <w:rPr>
          <w:rFonts w:hint="eastAsia" w:ascii="仿宋_GB2312" w:hAnsi="仿宋_GB2312" w:eastAsia="仿宋_GB2312" w:cs="仿宋_GB2312"/>
          <w:b w:val="0"/>
          <w:bCs/>
          <w:color w:val="auto"/>
          <w:spacing w:val="0"/>
          <w:position w:val="0"/>
          <w:sz w:val="32"/>
          <w:szCs w:val="32"/>
          <w:shd w:val="clear" w:fill="auto"/>
        </w:rPr>
        <w:t>检品中的明显可见异物进行调查核实，向云南省普洱市镇沅彝族哈尼族拉祜族自治县市场监督管理局发出协查函，对当事人生产上述</w:t>
      </w:r>
      <w:r>
        <w:rPr>
          <w:rFonts w:hint="eastAsia" w:ascii="仿宋_GB2312" w:hAnsi="仿宋_GB2312" w:eastAsia="仿宋_GB2312" w:cs="仿宋_GB2312"/>
          <w:b w:val="0"/>
          <w:bCs/>
          <w:color w:val="auto"/>
          <w:spacing w:val="0"/>
          <w:position w:val="0"/>
          <w:sz w:val="32"/>
          <w:szCs w:val="32"/>
          <w:shd w:val="clear" w:fill="auto"/>
          <w:lang w:eastAsia="zh-CN"/>
        </w:rPr>
        <w:t>批次药品</w:t>
      </w:r>
      <w:r>
        <w:rPr>
          <w:rFonts w:hint="eastAsia" w:ascii="仿宋_GB2312" w:hAnsi="仿宋_GB2312" w:eastAsia="仿宋_GB2312" w:cs="仿宋_GB2312"/>
          <w:b w:val="0"/>
          <w:bCs/>
          <w:color w:val="auto"/>
          <w:spacing w:val="0"/>
          <w:position w:val="0"/>
          <w:sz w:val="32"/>
          <w:szCs w:val="32"/>
          <w:shd w:val="clear" w:fill="auto"/>
        </w:rPr>
        <w:t>所用的钠钙玻璃输液瓶（B型）、注射用卤化丁基橡胶塞、输液用铝塑组合盖仓库</w:t>
      </w:r>
      <w:r>
        <w:rPr>
          <w:rFonts w:hint="eastAsia" w:ascii="仿宋_GB2312" w:hAnsi="仿宋_GB2312" w:eastAsia="仿宋_GB2312" w:cs="仿宋_GB2312"/>
          <w:b w:val="0"/>
          <w:bCs/>
          <w:color w:val="auto"/>
          <w:spacing w:val="0"/>
          <w:position w:val="0"/>
          <w:sz w:val="32"/>
          <w:szCs w:val="32"/>
          <w:shd w:val="clear" w:fill="auto"/>
          <w:lang w:val="en-US" w:eastAsia="zh-CN"/>
        </w:rPr>
        <w:t>等</w:t>
      </w:r>
      <w:r>
        <w:rPr>
          <w:rFonts w:hint="eastAsia" w:ascii="仿宋_GB2312" w:hAnsi="仿宋_GB2312" w:eastAsia="仿宋_GB2312" w:cs="仿宋_GB2312"/>
          <w:b w:val="0"/>
          <w:bCs/>
          <w:color w:val="auto"/>
          <w:spacing w:val="0"/>
          <w:position w:val="0"/>
          <w:sz w:val="32"/>
          <w:szCs w:val="32"/>
          <w:shd w:val="clear" w:fill="auto"/>
        </w:rPr>
        <w:t>进行检查，对当事人生产负责人、质量负责人、原辅料收货和验收人员、</w:t>
      </w:r>
      <w:r>
        <w:rPr>
          <w:rFonts w:hint="eastAsia" w:ascii="仿宋_GB2312" w:hAnsi="仿宋_GB2312" w:eastAsia="仿宋_GB2312" w:cs="仿宋_GB2312"/>
          <w:b w:val="0"/>
          <w:bCs/>
          <w:color w:val="auto"/>
          <w:spacing w:val="0"/>
          <w:position w:val="0"/>
          <w:sz w:val="32"/>
          <w:szCs w:val="32"/>
          <w:shd w:val="clear" w:fill="auto"/>
          <w:lang w:eastAsia="zh-CN"/>
        </w:rPr>
        <w:t>上述</w:t>
      </w:r>
      <w:r>
        <w:rPr>
          <w:rFonts w:hint="eastAsia" w:ascii="仿宋_GB2312" w:hAnsi="仿宋_GB2312" w:eastAsia="仿宋_GB2312" w:cs="仿宋_GB2312"/>
          <w:b w:val="0"/>
          <w:bCs/>
          <w:color w:val="auto"/>
          <w:spacing w:val="0"/>
          <w:position w:val="0"/>
          <w:sz w:val="32"/>
          <w:szCs w:val="32"/>
          <w:shd w:val="clear" w:fill="auto"/>
        </w:rPr>
        <w:t>批次药品配制人员、洗瓶人员、洗胶塞人员、灌装人员、灯检人员、实验室检验人员、当事人</w:t>
      </w:r>
      <w:r>
        <w:rPr>
          <w:rFonts w:hint="eastAsia" w:ascii="仿宋_GB2312" w:hAnsi="仿宋_GB2312" w:eastAsia="仿宋_GB2312" w:cs="仿宋_GB2312"/>
          <w:b w:val="0"/>
          <w:bCs/>
          <w:color w:val="auto"/>
          <w:spacing w:val="0"/>
          <w:position w:val="0"/>
          <w:sz w:val="32"/>
          <w:szCs w:val="32"/>
          <w:highlight w:val="none"/>
          <w:shd w:val="clear" w:fill="auto"/>
        </w:rPr>
        <w:t>的受托人邓</w:t>
      </w:r>
      <w:r>
        <w:rPr>
          <w:rFonts w:hint="eastAsia" w:ascii="仿宋_GB2312" w:hAnsi="仿宋_GB2312" w:eastAsia="仿宋_GB2312" w:cs="仿宋_GB2312"/>
          <w:b w:val="0"/>
          <w:bCs/>
          <w:color w:val="auto"/>
          <w:spacing w:val="0"/>
          <w:position w:val="0"/>
          <w:sz w:val="32"/>
          <w:szCs w:val="32"/>
          <w:highlight w:val="none"/>
          <w:shd w:val="clear" w:fill="auto"/>
          <w:lang w:val="en-US" w:eastAsia="zh-CN"/>
        </w:rPr>
        <w:t>*</w:t>
      </w:r>
      <w:r>
        <w:rPr>
          <w:rFonts w:hint="eastAsia" w:ascii="仿宋_GB2312" w:hAnsi="仿宋_GB2312" w:eastAsia="仿宋_GB2312" w:cs="仿宋_GB2312"/>
          <w:b w:val="0"/>
          <w:bCs/>
          <w:color w:val="auto"/>
          <w:spacing w:val="0"/>
          <w:position w:val="0"/>
          <w:sz w:val="32"/>
          <w:szCs w:val="32"/>
          <w:shd w:val="clear" w:fill="auto"/>
        </w:rPr>
        <w:t>等进行询问调查</w:t>
      </w:r>
      <w:r>
        <w:rPr>
          <w:rFonts w:hint="eastAsia" w:ascii="仿宋_GB2312" w:hAnsi="仿宋_GB2312" w:eastAsia="仿宋_GB2312" w:cs="仿宋_GB2312"/>
          <w:b w:val="0"/>
          <w:bCs/>
          <w:color w:val="auto"/>
          <w:spacing w:val="0"/>
          <w:position w:val="0"/>
          <w:sz w:val="32"/>
          <w:szCs w:val="32"/>
          <w:shd w:val="clear" w:fill="auto"/>
          <w:lang w:eastAsia="zh-CN"/>
        </w:rPr>
        <w:t>，收集相关证据，确认其违法事实</w:t>
      </w:r>
      <w:r>
        <w:rPr>
          <w:rFonts w:hint="eastAsia" w:ascii="仿宋_GB2312" w:hAnsi="仿宋_GB2312" w:eastAsia="仿宋_GB2312" w:cs="仿宋_GB2312"/>
          <w:b w:val="0"/>
          <w:bCs/>
          <w:color w:val="auto"/>
          <w:spacing w:val="0"/>
          <w:position w:val="0"/>
          <w:sz w:val="32"/>
          <w:szCs w:val="32"/>
          <w:shd w:val="clear" w:fill="auto"/>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b w:val="0"/>
          <w:bCs/>
          <w:color w:val="auto"/>
          <w:spacing w:val="0"/>
          <w:position w:val="0"/>
          <w:sz w:val="32"/>
          <w:szCs w:val="32"/>
          <w:shd w:val="clear" w:fill="auto"/>
        </w:rPr>
      </w:pPr>
      <w:r>
        <w:rPr>
          <w:rFonts w:hint="eastAsia" w:ascii="仿宋_GB2312" w:hAnsi="仿宋_GB2312" w:eastAsia="仿宋_GB2312" w:cs="仿宋_GB2312"/>
          <w:b w:val="0"/>
          <w:bCs/>
          <w:color w:val="auto"/>
          <w:spacing w:val="0"/>
          <w:position w:val="0"/>
          <w:sz w:val="32"/>
          <w:szCs w:val="32"/>
          <w:shd w:val="clear" w:fill="auto"/>
        </w:rPr>
        <w:t>2022年8月31日</w:t>
      </w:r>
      <w:r>
        <w:rPr>
          <w:rFonts w:hint="eastAsia" w:ascii="仿宋_GB2312" w:hAnsi="仿宋_GB2312" w:eastAsia="仿宋_GB2312" w:cs="仿宋_GB2312"/>
          <w:b w:val="0"/>
          <w:bCs/>
          <w:color w:val="auto"/>
          <w:spacing w:val="0"/>
          <w:position w:val="0"/>
          <w:sz w:val="32"/>
          <w:szCs w:val="32"/>
          <w:shd w:val="clear" w:fill="auto"/>
          <w:lang w:eastAsia="zh-CN"/>
        </w:rPr>
        <w:t>，本</w:t>
      </w:r>
      <w:r>
        <w:rPr>
          <w:rFonts w:hint="eastAsia" w:ascii="仿宋_GB2312" w:hAnsi="仿宋_GB2312" w:eastAsia="仿宋_GB2312" w:cs="仿宋_GB2312"/>
          <w:b w:val="0"/>
          <w:bCs/>
          <w:color w:val="auto"/>
          <w:spacing w:val="0"/>
          <w:position w:val="0"/>
          <w:sz w:val="32"/>
          <w:szCs w:val="32"/>
          <w:shd w:val="clear" w:fill="auto"/>
        </w:rPr>
        <w:t>办对当事人作出实施行政强制措施决定书，</w:t>
      </w:r>
      <w:r>
        <w:rPr>
          <w:rFonts w:hint="eastAsia" w:ascii="仿宋_GB2312" w:hAnsi="仿宋_GB2312" w:eastAsia="仿宋_GB2312" w:cs="仿宋_GB2312"/>
          <w:b w:val="0"/>
          <w:bCs/>
          <w:color w:val="auto"/>
          <w:spacing w:val="0"/>
          <w:position w:val="0"/>
          <w:sz w:val="32"/>
          <w:szCs w:val="32"/>
          <w:shd w:val="clear" w:fill="auto"/>
          <w:lang w:eastAsia="zh-CN"/>
        </w:rPr>
        <w:t>查封当事人</w:t>
      </w:r>
      <w:r>
        <w:rPr>
          <w:rFonts w:hint="eastAsia" w:ascii="仿宋_GB2312" w:hAnsi="仿宋_GB2312" w:eastAsia="仿宋_GB2312" w:cs="仿宋_GB2312"/>
          <w:b w:val="0"/>
          <w:bCs/>
          <w:color w:val="auto"/>
          <w:spacing w:val="0"/>
          <w:position w:val="0"/>
          <w:sz w:val="32"/>
          <w:szCs w:val="32"/>
          <w:shd w:val="clear" w:fill="auto"/>
        </w:rPr>
        <w:t>召回的</w:t>
      </w:r>
      <w:r>
        <w:rPr>
          <w:rFonts w:hint="eastAsia" w:ascii="仿宋_GB2312" w:hAnsi="仿宋_GB2312" w:eastAsia="仿宋_GB2312" w:cs="仿宋_GB2312"/>
          <w:b w:val="0"/>
          <w:bCs/>
          <w:color w:val="auto"/>
          <w:spacing w:val="0"/>
          <w:position w:val="0"/>
          <w:sz w:val="32"/>
          <w:szCs w:val="32"/>
          <w:shd w:val="clear" w:fill="auto"/>
          <w:lang w:eastAsia="zh-CN"/>
        </w:rPr>
        <w:t>上述批次药品</w:t>
      </w:r>
      <w:r>
        <w:rPr>
          <w:rFonts w:hint="eastAsia" w:ascii="仿宋_GB2312" w:hAnsi="仿宋_GB2312" w:eastAsia="仿宋_GB2312" w:cs="仿宋_GB2312"/>
          <w:b w:val="0"/>
          <w:bCs/>
          <w:color w:val="auto"/>
          <w:spacing w:val="0"/>
          <w:position w:val="0"/>
          <w:sz w:val="32"/>
          <w:szCs w:val="32"/>
          <w:shd w:val="clear" w:fill="auto"/>
          <w:lang w:val="en-US" w:eastAsia="zh-CN"/>
        </w:rPr>
        <w:t>1296瓶。</w:t>
      </w:r>
      <w:r>
        <w:rPr>
          <w:rFonts w:hint="eastAsia" w:ascii="仿宋_GB2312" w:hAnsi="仿宋_GB2312" w:eastAsia="仿宋_GB2312" w:cs="仿宋_GB2312"/>
          <w:b w:val="0"/>
          <w:bCs/>
          <w:color w:val="auto"/>
          <w:spacing w:val="0"/>
          <w:position w:val="0"/>
          <w:sz w:val="32"/>
          <w:szCs w:val="32"/>
          <w:shd w:val="clear" w:fill="auto"/>
        </w:rPr>
        <w:t>2022年9月30日</w:t>
      </w:r>
      <w:r>
        <w:rPr>
          <w:rFonts w:hint="eastAsia" w:ascii="仿宋_GB2312" w:hAnsi="仿宋_GB2312" w:eastAsia="仿宋_GB2312" w:cs="仿宋_GB2312"/>
          <w:b w:val="0"/>
          <w:bCs/>
          <w:color w:val="auto"/>
          <w:spacing w:val="0"/>
          <w:position w:val="0"/>
          <w:sz w:val="32"/>
          <w:szCs w:val="32"/>
          <w:shd w:val="clear" w:fill="auto"/>
          <w:lang w:eastAsia="zh-CN"/>
        </w:rPr>
        <w:t>，本</w:t>
      </w:r>
      <w:r>
        <w:rPr>
          <w:rFonts w:hint="eastAsia" w:ascii="仿宋_GB2312" w:hAnsi="仿宋_GB2312" w:eastAsia="仿宋_GB2312" w:cs="仿宋_GB2312"/>
          <w:b w:val="0"/>
          <w:bCs/>
          <w:color w:val="auto"/>
          <w:spacing w:val="0"/>
          <w:position w:val="0"/>
          <w:sz w:val="32"/>
          <w:szCs w:val="32"/>
          <w:shd w:val="clear" w:fill="auto"/>
        </w:rPr>
        <w:t>办对当事人作出延长行政强制措施期限决定书，延长</w:t>
      </w:r>
      <w:r>
        <w:rPr>
          <w:rFonts w:hint="eastAsia" w:ascii="仿宋_GB2312" w:hAnsi="仿宋_GB2312" w:eastAsia="仿宋_GB2312" w:cs="仿宋_GB2312"/>
          <w:b w:val="0"/>
          <w:bCs/>
          <w:color w:val="auto"/>
          <w:spacing w:val="0"/>
          <w:position w:val="0"/>
          <w:sz w:val="32"/>
          <w:szCs w:val="32"/>
          <w:shd w:val="clear" w:fill="auto"/>
          <w:lang w:val="en-US" w:eastAsia="zh-CN"/>
        </w:rPr>
        <w:t>查封</w:t>
      </w:r>
      <w:r>
        <w:rPr>
          <w:rFonts w:hint="eastAsia" w:ascii="仿宋_GB2312" w:hAnsi="仿宋_GB2312" w:eastAsia="仿宋_GB2312" w:cs="仿宋_GB2312"/>
          <w:b w:val="0"/>
          <w:bCs/>
          <w:color w:val="auto"/>
          <w:spacing w:val="0"/>
          <w:position w:val="0"/>
          <w:sz w:val="32"/>
          <w:szCs w:val="32"/>
          <w:shd w:val="clear" w:fill="auto"/>
        </w:rPr>
        <w:t>期限三十日。2022年10月27日</w:t>
      </w:r>
      <w:r>
        <w:rPr>
          <w:rFonts w:hint="eastAsia" w:ascii="仿宋_GB2312" w:hAnsi="仿宋_GB2312" w:eastAsia="仿宋_GB2312" w:cs="仿宋_GB2312"/>
          <w:b w:val="0"/>
          <w:bCs/>
          <w:color w:val="auto"/>
          <w:spacing w:val="0"/>
          <w:position w:val="0"/>
          <w:sz w:val="32"/>
          <w:szCs w:val="32"/>
          <w:shd w:val="clear" w:fill="auto"/>
          <w:lang w:eastAsia="zh-CN"/>
        </w:rPr>
        <w:t>，</w:t>
      </w:r>
      <w:r>
        <w:rPr>
          <w:rFonts w:hint="eastAsia" w:ascii="仿宋_GB2312" w:hAnsi="仿宋_GB2312" w:eastAsia="仿宋_GB2312" w:cs="仿宋_GB2312"/>
          <w:b w:val="0"/>
          <w:bCs/>
          <w:color w:val="auto"/>
          <w:spacing w:val="0"/>
          <w:position w:val="0"/>
          <w:sz w:val="32"/>
          <w:szCs w:val="32"/>
          <w:shd w:val="clear" w:fill="auto"/>
          <w:lang w:val="en-US" w:eastAsia="zh-CN"/>
        </w:rPr>
        <w:t>因查封期限届满，</w:t>
      </w:r>
      <w:r>
        <w:rPr>
          <w:rFonts w:hint="eastAsia" w:ascii="仿宋_GB2312" w:hAnsi="仿宋_GB2312" w:eastAsia="仿宋_GB2312" w:cs="仿宋_GB2312"/>
          <w:b w:val="0"/>
          <w:bCs/>
          <w:color w:val="auto"/>
          <w:spacing w:val="0"/>
          <w:position w:val="0"/>
          <w:sz w:val="32"/>
          <w:szCs w:val="32"/>
          <w:shd w:val="clear" w:fill="auto"/>
          <w:lang w:eastAsia="zh-CN"/>
        </w:rPr>
        <w:t>本</w:t>
      </w:r>
      <w:r>
        <w:rPr>
          <w:rFonts w:hint="eastAsia" w:ascii="仿宋_GB2312" w:hAnsi="仿宋_GB2312" w:eastAsia="仿宋_GB2312" w:cs="仿宋_GB2312"/>
          <w:b w:val="0"/>
          <w:bCs/>
          <w:color w:val="auto"/>
          <w:spacing w:val="0"/>
          <w:position w:val="0"/>
          <w:sz w:val="32"/>
          <w:szCs w:val="32"/>
          <w:shd w:val="clear" w:fill="auto"/>
        </w:rPr>
        <w:t>办对当事人作出解除行政强制措施决定书。</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经查，当事人于</w:t>
      </w:r>
      <w:r>
        <w:rPr>
          <w:rFonts w:hint="eastAsia" w:ascii="仿宋_GB2312" w:hAnsi="仿宋_GB2312" w:eastAsia="仿宋_GB2312" w:cs="仿宋_GB2312"/>
          <w:b w:val="0"/>
          <w:bCs/>
          <w:color w:val="auto"/>
          <w:sz w:val="32"/>
          <w:szCs w:val="32"/>
        </w:rPr>
        <w:t>2021年9月3日生产批号</w:t>
      </w:r>
      <w:r>
        <w:rPr>
          <w:rFonts w:hint="eastAsia" w:ascii="仿宋_GB2312" w:hAnsi="仿宋_GB2312" w:eastAsia="仿宋_GB2312" w:cs="仿宋_GB2312"/>
          <w:b w:val="0"/>
          <w:bCs/>
          <w:color w:val="auto"/>
          <w:sz w:val="32"/>
          <w:szCs w:val="32"/>
          <w:lang w:eastAsia="zh-CN"/>
        </w:rPr>
        <w:t>为</w:t>
      </w:r>
      <w:r>
        <w:rPr>
          <w:rFonts w:hint="eastAsia" w:ascii="仿宋_GB2312" w:hAnsi="仿宋_GB2312" w:eastAsia="仿宋_GB2312" w:cs="仿宋_GB2312"/>
          <w:b w:val="0"/>
          <w:bCs/>
          <w:color w:val="auto"/>
          <w:sz w:val="32"/>
          <w:szCs w:val="32"/>
        </w:rPr>
        <w:t>2109032、规格为100ml：法莫替丁20mg与氯化钠0.9g的法莫替丁氯化钠注射液共计43360瓶。此后，</w:t>
      </w:r>
      <w:r>
        <w:rPr>
          <w:rFonts w:hint="eastAsia" w:ascii="仿宋_GB2312" w:hAnsi="仿宋_GB2312" w:eastAsia="仿宋_GB2312" w:cs="仿宋_GB2312"/>
          <w:b w:val="0"/>
          <w:bCs/>
          <w:color w:val="auto"/>
          <w:sz w:val="32"/>
          <w:szCs w:val="32"/>
          <w:lang w:eastAsia="zh-CN"/>
        </w:rPr>
        <w:t>当事人</w:t>
      </w:r>
      <w:r>
        <w:rPr>
          <w:rFonts w:hint="eastAsia" w:ascii="仿宋_GB2312" w:hAnsi="仿宋_GB2312" w:eastAsia="仿宋_GB2312" w:cs="仿宋_GB2312"/>
          <w:b w:val="0"/>
          <w:bCs/>
          <w:color w:val="auto"/>
          <w:sz w:val="32"/>
          <w:szCs w:val="32"/>
        </w:rPr>
        <w:t>于2021年11月3日分别以每瓶</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元的价格销售给</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有限公司24000瓶、以每瓶</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元的价格销售给</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有限公司960瓶、以每瓶</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元的价格销售给</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有限责任公司4000瓶、以每瓶</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元的价格销售给</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有限公司1600瓶；于2021年11月4日分别以每瓶</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元的价格销售给</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有限责任公司800瓶、以每瓶</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元的价格销售给</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有限公司3200瓶、以每瓶</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元的价格销售给</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有限公司5600瓶、以每瓶</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元的价格销售给</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有限公司3200瓶。上述批次药品货值金额合计200905.60元。</w:t>
      </w:r>
      <w:r>
        <w:rPr>
          <w:rFonts w:hint="eastAsia" w:ascii="仿宋_GB2312" w:hAnsi="仿宋_GB2312" w:eastAsia="仿宋_GB2312" w:cs="仿宋_GB2312"/>
          <w:b w:val="0"/>
          <w:bCs/>
          <w:color w:val="auto"/>
          <w:sz w:val="32"/>
          <w:szCs w:val="32"/>
          <w:lang w:eastAsia="zh-CN"/>
        </w:rPr>
        <w:t>该</w:t>
      </w:r>
      <w:r>
        <w:rPr>
          <w:rFonts w:hint="eastAsia" w:ascii="仿宋_GB2312" w:hAnsi="仿宋_GB2312" w:eastAsia="仿宋_GB2312" w:cs="仿宋_GB2312"/>
          <w:b w:val="0"/>
          <w:bCs/>
          <w:color w:val="auto"/>
          <w:sz w:val="32"/>
          <w:szCs w:val="32"/>
        </w:rPr>
        <w:t>批次药品在云南省镇沅彝族哈尼族拉祜族自治县九甲镇卫生院被镇沅彝族哈尼族拉祜族自治县市场监督管理局抽样，经普洱市药品检验检测中心检验，结果为</w:t>
      </w:r>
      <w:r>
        <w:rPr>
          <w:rFonts w:hint="eastAsia" w:ascii="仿宋_GB2312" w:hAnsi="仿宋_GB2312" w:eastAsia="仿宋_GB2312" w:cs="仿宋_GB2312"/>
          <w:b w:val="0"/>
          <w:bCs/>
          <w:color w:val="auto"/>
          <w:spacing w:val="0"/>
          <w:position w:val="0"/>
          <w:sz w:val="32"/>
          <w:szCs w:val="32"/>
          <w:shd w:val="clear" w:fill="auto"/>
          <w:lang w:eastAsia="zh-CN"/>
        </w:rPr>
        <w:t>【检查】项下</w:t>
      </w:r>
      <w:r>
        <w:rPr>
          <w:rFonts w:hint="eastAsia" w:ascii="仿宋_GB2312" w:hAnsi="仿宋_GB2312" w:eastAsia="仿宋_GB2312" w:cs="仿宋_GB2312"/>
          <w:b w:val="0"/>
          <w:bCs/>
          <w:color w:val="auto"/>
          <w:spacing w:val="0"/>
          <w:position w:val="0"/>
          <w:sz w:val="32"/>
          <w:szCs w:val="32"/>
          <w:shd w:val="clear" w:fill="auto"/>
        </w:rPr>
        <w:t>“可见异物”不符合规定</w:t>
      </w:r>
      <w:r>
        <w:rPr>
          <w:rFonts w:hint="eastAsia" w:ascii="仿宋_GB2312" w:hAnsi="仿宋_GB2312" w:eastAsia="仿宋_GB2312" w:cs="仿宋_GB2312"/>
          <w:b w:val="0"/>
          <w:bCs/>
          <w:color w:val="auto"/>
          <w:sz w:val="32"/>
          <w:szCs w:val="32"/>
        </w:rPr>
        <w:t>。</w:t>
      </w:r>
    </w:p>
    <w:p>
      <w:pPr>
        <w:keepNext w:val="0"/>
        <w:keepLines w:val="0"/>
        <w:pageBreakBefore w:val="0"/>
        <w:widowControl w:val="0"/>
        <w:kinsoku/>
        <w:wordWrap/>
        <w:overflowPunct/>
        <w:topLinePunct w:val="0"/>
        <w:bidi w:val="0"/>
        <w:snapToGrid/>
        <w:spacing w:line="600" w:lineRule="exact"/>
        <w:ind w:firstLine="64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案发后，</w:t>
      </w:r>
      <w:r>
        <w:rPr>
          <w:rFonts w:hint="eastAsia" w:ascii="仿宋_GB2312" w:hAnsi="仿宋_GB2312" w:eastAsia="仿宋_GB2312" w:cs="仿宋_GB2312"/>
          <w:b w:val="0"/>
          <w:bCs/>
          <w:color w:val="auto"/>
          <w:sz w:val="32"/>
          <w:szCs w:val="32"/>
          <w:lang w:eastAsia="zh-CN"/>
        </w:rPr>
        <w:t>当事人</w:t>
      </w:r>
      <w:r>
        <w:rPr>
          <w:rFonts w:hint="eastAsia" w:ascii="仿宋_GB2312" w:hAnsi="仿宋_GB2312" w:eastAsia="仿宋_GB2312" w:cs="仿宋_GB2312"/>
          <w:b w:val="0"/>
          <w:bCs/>
          <w:color w:val="auto"/>
          <w:sz w:val="32"/>
          <w:szCs w:val="32"/>
        </w:rPr>
        <w:t>召回上述批次药品1459瓶（召回途中破损18瓶），其中从</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有限公司召回1299瓶（召回途中破损16瓶），从</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有限公司召回160瓶（召回途中破损2瓶）。之后，</w:t>
      </w:r>
      <w:r>
        <w:rPr>
          <w:rFonts w:hint="eastAsia" w:ascii="仿宋_GB2312" w:hAnsi="仿宋_GB2312" w:eastAsia="仿宋_GB2312" w:cs="仿宋_GB2312"/>
          <w:b w:val="0"/>
          <w:bCs/>
          <w:color w:val="auto"/>
          <w:sz w:val="32"/>
          <w:szCs w:val="32"/>
          <w:lang w:eastAsia="zh-CN"/>
        </w:rPr>
        <w:t>当事人</w:t>
      </w:r>
      <w:r>
        <w:rPr>
          <w:rFonts w:hint="eastAsia" w:ascii="仿宋_GB2312" w:hAnsi="仿宋_GB2312" w:eastAsia="仿宋_GB2312" w:cs="仿宋_GB2312"/>
          <w:b w:val="0"/>
          <w:bCs/>
          <w:color w:val="auto"/>
          <w:sz w:val="32"/>
          <w:szCs w:val="32"/>
        </w:rPr>
        <w:t>自检用去65瓶，送龙岩市食品药品检验检测中心检验用去80瓶，召回的药品库存尚有1296瓶。扣除召回药品的相应价款，</w:t>
      </w:r>
      <w:r>
        <w:rPr>
          <w:rFonts w:hint="eastAsia" w:ascii="仿宋_GB2312" w:hAnsi="仿宋_GB2312" w:eastAsia="仿宋_GB2312" w:cs="仿宋_GB2312"/>
          <w:b w:val="0"/>
          <w:bCs/>
          <w:color w:val="auto"/>
          <w:sz w:val="32"/>
          <w:szCs w:val="32"/>
          <w:lang w:eastAsia="zh-CN"/>
        </w:rPr>
        <w:t>当事人</w:t>
      </w:r>
      <w:r>
        <w:rPr>
          <w:rFonts w:hint="eastAsia" w:ascii="仿宋_GB2312" w:hAnsi="仿宋_GB2312" w:eastAsia="仿宋_GB2312" w:cs="仿宋_GB2312"/>
          <w:b w:val="0"/>
          <w:bCs/>
          <w:color w:val="auto"/>
          <w:sz w:val="32"/>
          <w:szCs w:val="32"/>
        </w:rPr>
        <w:t>销售上述批次药品实际所得合计194193.41元。</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color w:val="auto"/>
          <w:spacing w:val="0"/>
          <w:position w:val="0"/>
          <w:sz w:val="32"/>
          <w:szCs w:val="32"/>
          <w:shd w:val="clear" w:fill="auto"/>
          <w:lang w:val="en-US" w:eastAsia="zh-CN"/>
        </w:rPr>
      </w:pPr>
      <w:r>
        <w:rPr>
          <w:rFonts w:hint="eastAsia" w:ascii="仿宋_GB2312" w:hAnsi="仿宋_GB2312" w:eastAsia="仿宋_GB2312" w:cs="仿宋_GB2312"/>
          <w:b w:val="0"/>
          <w:bCs/>
          <w:color w:val="auto"/>
          <w:spacing w:val="0"/>
          <w:position w:val="0"/>
          <w:sz w:val="32"/>
          <w:szCs w:val="32"/>
          <w:shd w:val="clear" w:fill="auto"/>
          <w:lang w:eastAsia="zh-CN"/>
        </w:rPr>
        <w:t>另查，</w:t>
      </w:r>
      <w:r>
        <w:rPr>
          <w:rFonts w:hint="eastAsia" w:ascii="仿宋_GB2312" w:hAnsi="仿宋_GB2312" w:eastAsia="仿宋_GB2312" w:cs="仿宋_GB2312"/>
          <w:b w:val="0"/>
          <w:bCs/>
          <w:color w:val="auto"/>
          <w:spacing w:val="0"/>
          <w:position w:val="0"/>
          <w:sz w:val="32"/>
          <w:szCs w:val="32"/>
          <w:shd w:val="clear" w:fill="auto"/>
          <w:lang w:val="en-US" w:eastAsia="zh-CN"/>
        </w:rPr>
        <w:t>当事人系采用人工目视灯检法检查“可见异物”，其生产上述批次药品未按经批准生效的</w:t>
      </w:r>
      <w:r>
        <w:rPr>
          <w:rFonts w:hint="eastAsia" w:ascii="仿宋_GB2312" w:hAnsi="仿宋_GB2312" w:eastAsia="仿宋_GB2312" w:cs="仿宋_GB2312"/>
          <w:b w:val="0"/>
          <w:bCs/>
          <w:color w:val="auto"/>
          <w:spacing w:val="0"/>
          <w:position w:val="0"/>
          <w:sz w:val="32"/>
          <w:szCs w:val="32"/>
          <w:shd w:val="clear" w:fill="auto"/>
        </w:rPr>
        <w:t>《玻璃输液瓶车间灯检SOP》</w:t>
      </w:r>
      <w:r>
        <w:rPr>
          <w:rFonts w:hint="eastAsia" w:ascii="仿宋_GB2312" w:hAnsi="仿宋_GB2312" w:eastAsia="仿宋_GB2312" w:cs="仿宋_GB2312"/>
          <w:b w:val="0"/>
          <w:bCs/>
          <w:color w:val="auto"/>
          <w:spacing w:val="0"/>
          <w:position w:val="0"/>
          <w:sz w:val="32"/>
          <w:szCs w:val="32"/>
          <w:shd w:val="clear" w:fill="auto"/>
          <w:lang w:eastAsia="zh-CN"/>
        </w:rPr>
        <w:t>进行灯检，实际灯检时间明显少于</w:t>
      </w:r>
      <w:r>
        <w:rPr>
          <w:rFonts w:hint="eastAsia" w:ascii="仿宋_GB2312" w:hAnsi="仿宋_GB2312" w:eastAsia="仿宋_GB2312" w:cs="仿宋_GB2312"/>
          <w:b w:val="0"/>
          <w:bCs/>
          <w:color w:val="auto"/>
          <w:spacing w:val="0"/>
          <w:position w:val="0"/>
          <w:sz w:val="32"/>
          <w:szCs w:val="32"/>
          <w:shd w:val="clear" w:fill="auto"/>
        </w:rPr>
        <w:t>《玻璃输液瓶车间灯检SOP》的要求</w:t>
      </w:r>
      <w:r>
        <w:rPr>
          <w:rFonts w:hint="eastAsia" w:ascii="仿宋_GB2312" w:hAnsi="仿宋_GB2312" w:eastAsia="仿宋_GB2312" w:cs="仿宋_GB2312"/>
          <w:b w:val="0"/>
          <w:bCs/>
          <w:color w:val="auto"/>
          <w:spacing w:val="0"/>
          <w:position w:val="0"/>
          <w:sz w:val="32"/>
          <w:szCs w:val="32"/>
          <w:shd w:val="clear" w:fill="auto"/>
          <w:lang w:eastAsia="zh-CN"/>
        </w:rPr>
        <w:t>。</w:t>
      </w:r>
      <w:r>
        <w:rPr>
          <w:rFonts w:hint="eastAsia" w:ascii="仿宋_GB2312" w:hAnsi="仿宋_GB2312" w:eastAsia="仿宋_GB2312" w:cs="仿宋_GB2312"/>
          <w:b w:val="0"/>
          <w:bCs/>
          <w:color w:val="auto"/>
          <w:spacing w:val="0"/>
          <w:position w:val="0"/>
          <w:sz w:val="32"/>
          <w:szCs w:val="32"/>
          <w:shd w:val="clear" w:fill="auto"/>
        </w:rPr>
        <w:t>当事人生产上述</w:t>
      </w:r>
      <w:r>
        <w:rPr>
          <w:rFonts w:hint="eastAsia" w:ascii="仿宋_GB2312" w:hAnsi="仿宋_GB2312" w:eastAsia="仿宋_GB2312" w:cs="仿宋_GB2312"/>
          <w:b w:val="0"/>
          <w:bCs/>
          <w:color w:val="auto"/>
          <w:spacing w:val="0"/>
          <w:position w:val="0"/>
          <w:sz w:val="32"/>
          <w:szCs w:val="32"/>
          <w:shd w:val="clear" w:fill="auto"/>
          <w:lang w:eastAsia="zh-CN"/>
        </w:rPr>
        <w:t>批次药品</w:t>
      </w:r>
      <w:r>
        <w:rPr>
          <w:rFonts w:hint="eastAsia" w:ascii="仿宋_GB2312" w:hAnsi="仿宋_GB2312" w:eastAsia="仿宋_GB2312" w:cs="仿宋_GB2312"/>
          <w:b w:val="0"/>
          <w:bCs/>
          <w:color w:val="auto"/>
          <w:spacing w:val="0"/>
          <w:position w:val="0"/>
          <w:sz w:val="32"/>
          <w:szCs w:val="32"/>
          <w:shd w:val="clear" w:fill="auto"/>
        </w:rPr>
        <w:t>所使用的原料、辅料</w:t>
      </w:r>
      <w:r>
        <w:rPr>
          <w:rFonts w:hint="eastAsia" w:ascii="仿宋_GB2312" w:hAnsi="仿宋_GB2312" w:eastAsia="仿宋_GB2312" w:cs="仿宋_GB2312"/>
          <w:b w:val="0"/>
          <w:bCs/>
          <w:color w:val="auto"/>
          <w:spacing w:val="0"/>
          <w:position w:val="0"/>
          <w:sz w:val="32"/>
          <w:szCs w:val="32"/>
          <w:shd w:val="clear" w:fill="auto"/>
          <w:lang w:eastAsia="zh-CN"/>
        </w:rPr>
        <w:t>、</w:t>
      </w:r>
      <w:r>
        <w:rPr>
          <w:rFonts w:hint="eastAsia" w:ascii="仿宋_GB2312" w:hAnsi="仿宋_GB2312" w:eastAsia="仿宋_GB2312" w:cs="仿宋_GB2312"/>
          <w:b w:val="0"/>
          <w:bCs/>
          <w:color w:val="auto"/>
          <w:spacing w:val="0"/>
          <w:position w:val="0"/>
          <w:sz w:val="32"/>
          <w:szCs w:val="32"/>
          <w:shd w:val="clear" w:fill="auto"/>
        </w:rPr>
        <w:t>直接接触药品的包装材料来源合法。</w:t>
      </w:r>
      <w:r>
        <w:rPr>
          <w:rFonts w:hint="eastAsia" w:ascii="仿宋_GB2312" w:hAnsi="仿宋_GB2312" w:eastAsia="仿宋_GB2312" w:cs="仿宋_GB2312"/>
          <w:b w:val="0"/>
          <w:bCs/>
          <w:color w:val="auto"/>
          <w:spacing w:val="0"/>
          <w:position w:val="0"/>
          <w:sz w:val="32"/>
          <w:szCs w:val="32"/>
          <w:shd w:val="clear" w:fill="auto"/>
          <w:lang w:eastAsia="zh-CN"/>
        </w:rPr>
        <w:t>当事人收到</w:t>
      </w:r>
      <w:r>
        <w:rPr>
          <w:rFonts w:hint="eastAsia" w:ascii="仿宋_GB2312" w:hAnsi="仿宋_GB2312" w:eastAsia="仿宋_GB2312" w:cs="仿宋_GB2312"/>
          <w:b w:val="0"/>
          <w:bCs/>
          <w:color w:val="auto"/>
          <w:spacing w:val="0"/>
          <w:position w:val="0"/>
          <w:sz w:val="32"/>
          <w:szCs w:val="32"/>
          <w:shd w:val="clear" w:fill="auto"/>
          <w:lang w:val="en-US" w:eastAsia="zh-CN"/>
        </w:rPr>
        <w:t>不合格</w:t>
      </w:r>
      <w:r>
        <w:rPr>
          <w:rFonts w:hint="eastAsia" w:ascii="仿宋_GB2312" w:hAnsi="仿宋_GB2312" w:eastAsia="仿宋_GB2312" w:cs="仿宋_GB2312"/>
          <w:b w:val="0"/>
          <w:bCs/>
          <w:color w:val="auto"/>
          <w:spacing w:val="0"/>
          <w:position w:val="0"/>
          <w:sz w:val="32"/>
          <w:szCs w:val="32"/>
          <w:shd w:val="clear" w:fill="auto"/>
          <w:lang w:eastAsia="zh-CN"/>
        </w:rPr>
        <w:t>药品</w:t>
      </w:r>
      <w:r>
        <w:rPr>
          <w:rFonts w:hint="eastAsia" w:ascii="仿宋_GB2312" w:hAnsi="仿宋_GB2312" w:eastAsia="仿宋_GB2312" w:cs="仿宋_GB2312"/>
          <w:b w:val="0"/>
          <w:bCs/>
          <w:color w:val="auto"/>
          <w:spacing w:val="0"/>
          <w:position w:val="0"/>
          <w:sz w:val="32"/>
          <w:szCs w:val="32"/>
          <w:shd w:val="clear" w:fill="auto"/>
        </w:rPr>
        <w:t>检验报告</w:t>
      </w:r>
      <w:r>
        <w:rPr>
          <w:rFonts w:hint="eastAsia" w:ascii="仿宋_GB2312" w:hAnsi="仿宋_GB2312" w:eastAsia="仿宋_GB2312" w:cs="仿宋_GB2312"/>
          <w:b w:val="0"/>
          <w:bCs/>
          <w:color w:val="auto"/>
          <w:spacing w:val="0"/>
          <w:position w:val="0"/>
          <w:sz w:val="32"/>
          <w:szCs w:val="32"/>
          <w:shd w:val="clear" w:fill="auto"/>
          <w:lang w:eastAsia="zh-CN"/>
        </w:rPr>
        <w:t>后，主动采取整改措施，暂停从上述批次药品所使用的输液瓶供应商</w:t>
      </w:r>
      <w:r>
        <w:rPr>
          <w:rFonts w:hint="eastAsia" w:ascii="仿宋_GB2312" w:hAnsi="仿宋_GB2312" w:eastAsia="仿宋_GB2312" w:cs="仿宋_GB2312"/>
          <w:b w:val="0"/>
          <w:bCs/>
          <w:color w:val="auto"/>
          <w:spacing w:val="0"/>
          <w:position w:val="0"/>
          <w:sz w:val="32"/>
          <w:szCs w:val="32"/>
          <w:shd w:val="clear" w:fill="auto"/>
          <w:lang w:val="en-US" w:eastAsia="zh-CN"/>
        </w:rPr>
        <w:t>***</w:t>
      </w:r>
      <w:r>
        <w:rPr>
          <w:rFonts w:hint="eastAsia" w:ascii="仿宋_GB2312" w:hAnsi="仿宋_GB2312" w:eastAsia="仿宋_GB2312" w:cs="仿宋_GB2312"/>
          <w:b w:val="0"/>
          <w:bCs/>
          <w:color w:val="auto"/>
          <w:spacing w:val="0"/>
          <w:position w:val="0"/>
          <w:sz w:val="32"/>
          <w:szCs w:val="32"/>
          <w:shd w:val="clear" w:fill="auto"/>
        </w:rPr>
        <w:t>有限公司</w:t>
      </w:r>
      <w:r>
        <w:rPr>
          <w:rFonts w:hint="eastAsia" w:ascii="仿宋_GB2312" w:hAnsi="仿宋_GB2312" w:eastAsia="仿宋_GB2312" w:cs="仿宋_GB2312"/>
          <w:b w:val="0"/>
          <w:bCs/>
          <w:color w:val="auto"/>
          <w:spacing w:val="0"/>
          <w:position w:val="0"/>
          <w:sz w:val="32"/>
          <w:szCs w:val="32"/>
          <w:shd w:val="clear" w:fill="auto"/>
          <w:lang w:eastAsia="zh-CN"/>
        </w:rPr>
        <w:t>购进</w:t>
      </w:r>
      <w:r>
        <w:rPr>
          <w:rFonts w:hint="eastAsia" w:ascii="仿宋_GB2312" w:hAnsi="仿宋_GB2312" w:eastAsia="仿宋_GB2312" w:cs="仿宋_GB2312"/>
          <w:b w:val="0"/>
          <w:bCs/>
          <w:color w:val="auto"/>
          <w:spacing w:val="0"/>
          <w:position w:val="0"/>
          <w:sz w:val="32"/>
          <w:szCs w:val="32"/>
          <w:shd w:val="clear" w:fill="auto"/>
        </w:rPr>
        <w:t>输液瓶</w:t>
      </w:r>
      <w:r>
        <w:rPr>
          <w:rFonts w:hint="eastAsia" w:ascii="仿宋_GB2312" w:hAnsi="仿宋_GB2312" w:eastAsia="仿宋_GB2312" w:cs="仿宋_GB2312"/>
          <w:b w:val="0"/>
          <w:bCs/>
          <w:color w:val="auto"/>
          <w:spacing w:val="0"/>
          <w:position w:val="0"/>
          <w:sz w:val="32"/>
          <w:szCs w:val="32"/>
          <w:shd w:val="clear" w:fill="auto"/>
          <w:lang w:eastAsia="zh-CN"/>
        </w:rPr>
        <w:t>；通过</w:t>
      </w:r>
      <w:r>
        <w:rPr>
          <w:rFonts w:hint="eastAsia" w:ascii="仿宋_GB2312" w:hAnsi="仿宋_GB2312" w:eastAsia="仿宋_GB2312" w:cs="仿宋_GB2312"/>
          <w:b w:val="0"/>
          <w:bCs/>
          <w:color w:val="auto"/>
          <w:spacing w:val="0"/>
          <w:position w:val="0"/>
          <w:sz w:val="32"/>
          <w:szCs w:val="32"/>
          <w:shd w:val="clear" w:fill="auto"/>
        </w:rPr>
        <w:t>减少生产批次</w:t>
      </w:r>
      <w:r>
        <w:rPr>
          <w:rFonts w:hint="eastAsia" w:ascii="仿宋_GB2312" w:hAnsi="仿宋_GB2312" w:eastAsia="仿宋_GB2312" w:cs="仿宋_GB2312"/>
          <w:b w:val="0"/>
          <w:bCs/>
          <w:color w:val="auto"/>
          <w:spacing w:val="0"/>
          <w:position w:val="0"/>
          <w:sz w:val="32"/>
          <w:szCs w:val="32"/>
          <w:shd w:val="clear" w:fill="auto"/>
          <w:lang w:eastAsia="zh-CN"/>
        </w:rPr>
        <w:t>、调配</w:t>
      </w:r>
      <w:r>
        <w:rPr>
          <w:rFonts w:hint="eastAsia" w:ascii="仿宋_GB2312" w:hAnsi="仿宋_GB2312" w:eastAsia="仿宋_GB2312" w:cs="仿宋_GB2312"/>
          <w:b w:val="0"/>
          <w:bCs/>
          <w:color w:val="auto"/>
          <w:spacing w:val="0"/>
          <w:position w:val="0"/>
          <w:sz w:val="32"/>
          <w:szCs w:val="32"/>
          <w:shd w:val="clear" w:fill="auto"/>
        </w:rPr>
        <w:t>人员的方式增加每班次灯检人员数量</w:t>
      </w:r>
      <w:r>
        <w:rPr>
          <w:rFonts w:hint="eastAsia" w:ascii="仿宋_GB2312" w:hAnsi="仿宋_GB2312" w:eastAsia="仿宋_GB2312" w:cs="仿宋_GB2312"/>
          <w:b w:val="0"/>
          <w:bCs/>
          <w:color w:val="auto"/>
          <w:spacing w:val="0"/>
          <w:position w:val="0"/>
          <w:sz w:val="32"/>
          <w:szCs w:val="32"/>
          <w:shd w:val="clear" w:fill="auto"/>
          <w:lang w:eastAsia="zh-CN"/>
        </w:rPr>
        <w:t>；</w:t>
      </w:r>
      <w:r>
        <w:rPr>
          <w:rFonts w:hint="eastAsia" w:ascii="仿宋_GB2312" w:hAnsi="仿宋_GB2312" w:eastAsia="仿宋_GB2312" w:cs="仿宋_GB2312"/>
          <w:b w:val="0"/>
          <w:bCs/>
          <w:color w:val="auto"/>
          <w:spacing w:val="0"/>
          <w:position w:val="0"/>
          <w:sz w:val="32"/>
          <w:szCs w:val="32"/>
          <w:shd w:val="clear" w:fill="auto"/>
          <w:lang w:val="en-US" w:eastAsia="zh-CN"/>
        </w:rPr>
        <w:t>2023年4月3日与***有限公司签订“玻瓶自动灯检设备采购合同”，并支付了合同总额30%的设备款计***万元，</w:t>
      </w:r>
      <w:r>
        <w:rPr>
          <w:rFonts w:hint="eastAsia" w:ascii="仿宋_GB2312" w:hAnsi="仿宋_GB2312" w:eastAsia="仿宋_GB2312" w:cs="仿宋_GB2312"/>
          <w:b w:val="0"/>
          <w:bCs/>
          <w:color w:val="auto"/>
          <w:spacing w:val="0"/>
          <w:position w:val="0"/>
          <w:sz w:val="32"/>
          <w:szCs w:val="32"/>
          <w:shd w:val="clear" w:fill="auto"/>
          <w:lang w:eastAsia="zh-CN"/>
        </w:rPr>
        <w:t>计划</w:t>
      </w:r>
      <w:r>
        <w:rPr>
          <w:rFonts w:hint="eastAsia" w:ascii="仿宋_GB2312" w:hAnsi="仿宋_GB2312" w:eastAsia="仿宋_GB2312" w:cs="仿宋_GB2312"/>
          <w:b w:val="0"/>
          <w:bCs/>
          <w:color w:val="auto"/>
          <w:spacing w:val="0"/>
          <w:position w:val="0"/>
          <w:sz w:val="32"/>
          <w:szCs w:val="32"/>
          <w:shd w:val="clear" w:fill="auto"/>
          <w:lang w:val="en-US" w:eastAsia="zh-CN"/>
        </w:rPr>
        <w:t>2023年8月完成自动灯检设备的购进验收和投入使用</w:t>
      </w:r>
      <w:r>
        <w:rPr>
          <w:rFonts w:hint="eastAsia" w:ascii="仿宋_GB2312" w:hAnsi="仿宋_GB2312" w:eastAsia="仿宋_GB2312" w:cs="仿宋_GB2312"/>
          <w:b w:val="0"/>
          <w:bCs/>
          <w:color w:val="auto"/>
          <w:spacing w:val="0"/>
          <w:position w:val="0"/>
          <w:sz w:val="32"/>
          <w:szCs w:val="32"/>
          <w:shd w:val="clear" w:fill="auto"/>
          <w:lang w:eastAsia="zh-CN"/>
        </w:rPr>
        <w:t>等。截至目前，本办</w:t>
      </w:r>
      <w:r>
        <w:rPr>
          <w:rFonts w:hint="eastAsia" w:ascii="仿宋_GB2312" w:hAnsi="仿宋_GB2312" w:eastAsia="仿宋_GB2312" w:cs="仿宋_GB2312"/>
          <w:b w:val="0"/>
          <w:bCs/>
          <w:color w:val="auto"/>
          <w:spacing w:val="0"/>
          <w:position w:val="0"/>
          <w:sz w:val="32"/>
          <w:szCs w:val="32"/>
          <w:shd w:val="clear" w:fill="FFFFFF"/>
          <w:lang w:eastAsia="zh-CN"/>
        </w:rPr>
        <w:t>未发现使用上述批次法莫替丁氯化钠注射液造成实质性损害</w:t>
      </w:r>
      <w:r>
        <w:rPr>
          <w:rFonts w:hint="eastAsia" w:ascii="仿宋_GB2312" w:hAnsi="仿宋_GB2312" w:eastAsia="仿宋_GB2312" w:cs="仿宋_GB2312"/>
          <w:b w:val="0"/>
          <w:bCs/>
          <w:color w:val="auto"/>
          <w:spacing w:val="0"/>
          <w:position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上述事实，主要有以下证据证明：</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b w:val="0"/>
          <w:bCs/>
          <w:color w:val="auto"/>
          <w:spacing w:val="0"/>
          <w:position w:val="0"/>
          <w:sz w:val="32"/>
          <w:szCs w:val="32"/>
          <w:shd w:val="clear" w:fill="auto"/>
        </w:rPr>
      </w:pPr>
      <w:r>
        <w:rPr>
          <w:rFonts w:hint="eastAsia" w:ascii="仿宋_GB2312" w:hAnsi="仿宋_GB2312" w:eastAsia="仿宋_GB2312" w:cs="仿宋_GB2312"/>
          <w:b w:val="0"/>
          <w:bCs/>
          <w:color w:val="auto"/>
          <w:spacing w:val="0"/>
          <w:position w:val="0"/>
          <w:sz w:val="32"/>
          <w:szCs w:val="32"/>
          <w:shd w:val="clear" w:fill="auto"/>
        </w:rPr>
        <w:t>1、</w:t>
      </w:r>
      <w:r>
        <w:rPr>
          <w:rFonts w:hint="eastAsia" w:ascii="仿宋_GB2312" w:hAnsi="仿宋_GB2312" w:eastAsia="仿宋_GB2312" w:cs="仿宋_GB2312"/>
          <w:b w:val="0"/>
          <w:bCs/>
          <w:color w:val="auto"/>
          <w:spacing w:val="0"/>
          <w:position w:val="0"/>
          <w:sz w:val="32"/>
          <w:szCs w:val="32"/>
          <w:shd w:val="clear" w:fill="auto"/>
          <w:lang w:eastAsia="zh-CN"/>
        </w:rPr>
        <w:t>当事人《</w:t>
      </w:r>
      <w:r>
        <w:rPr>
          <w:rFonts w:hint="eastAsia" w:ascii="仿宋_GB2312" w:hAnsi="仿宋_GB2312" w:eastAsia="仿宋_GB2312" w:cs="仿宋_GB2312"/>
          <w:b w:val="0"/>
          <w:bCs/>
          <w:color w:val="auto"/>
          <w:spacing w:val="0"/>
          <w:position w:val="0"/>
          <w:sz w:val="32"/>
          <w:szCs w:val="32"/>
          <w:shd w:val="clear" w:fill="auto"/>
        </w:rPr>
        <w:t>营业执照</w:t>
      </w:r>
      <w:r>
        <w:rPr>
          <w:rFonts w:hint="eastAsia" w:ascii="仿宋_GB2312" w:hAnsi="仿宋_GB2312" w:eastAsia="仿宋_GB2312" w:cs="仿宋_GB2312"/>
          <w:b w:val="0"/>
          <w:bCs/>
          <w:color w:val="auto"/>
          <w:spacing w:val="0"/>
          <w:position w:val="0"/>
          <w:sz w:val="32"/>
          <w:szCs w:val="32"/>
          <w:shd w:val="clear" w:fill="auto"/>
          <w:lang w:eastAsia="zh-CN"/>
        </w:rPr>
        <w:t>》</w:t>
      </w:r>
      <w:r>
        <w:rPr>
          <w:rFonts w:hint="eastAsia" w:ascii="仿宋_GB2312" w:hAnsi="仿宋_GB2312" w:eastAsia="仿宋_GB2312" w:cs="仿宋_GB2312"/>
          <w:b w:val="0"/>
          <w:bCs/>
          <w:color w:val="auto"/>
          <w:spacing w:val="0"/>
          <w:position w:val="0"/>
          <w:sz w:val="32"/>
          <w:szCs w:val="32"/>
          <w:shd w:val="clear" w:fill="auto"/>
          <w:lang w:val="en-US" w:eastAsia="zh-CN"/>
        </w:rPr>
        <w:t>复印件、法定代表人邓国权身份证复印件，</w:t>
      </w:r>
      <w:r>
        <w:rPr>
          <w:rFonts w:hint="eastAsia" w:ascii="仿宋_GB2312" w:hAnsi="仿宋_GB2312" w:eastAsia="仿宋_GB2312" w:cs="仿宋_GB2312"/>
          <w:b w:val="0"/>
          <w:bCs/>
          <w:color w:val="auto"/>
          <w:spacing w:val="0"/>
          <w:position w:val="0"/>
          <w:sz w:val="32"/>
          <w:szCs w:val="32"/>
          <w:shd w:val="clear" w:fill="auto"/>
        </w:rPr>
        <w:t>证明</w:t>
      </w:r>
      <w:r>
        <w:rPr>
          <w:rFonts w:hint="eastAsia" w:ascii="仿宋_GB2312" w:hAnsi="仿宋_GB2312" w:eastAsia="仿宋_GB2312" w:cs="仿宋_GB2312"/>
          <w:b w:val="0"/>
          <w:bCs/>
          <w:color w:val="auto"/>
          <w:spacing w:val="0"/>
          <w:position w:val="0"/>
          <w:sz w:val="32"/>
          <w:szCs w:val="32"/>
          <w:shd w:val="clear" w:fill="auto"/>
          <w:lang w:eastAsia="zh-CN"/>
        </w:rPr>
        <w:t>当事人具有案件</w:t>
      </w:r>
      <w:r>
        <w:rPr>
          <w:rFonts w:hint="eastAsia" w:ascii="仿宋_GB2312" w:hAnsi="仿宋_GB2312" w:eastAsia="仿宋_GB2312" w:cs="仿宋_GB2312"/>
          <w:b w:val="0"/>
          <w:bCs/>
          <w:color w:val="auto"/>
          <w:spacing w:val="0"/>
          <w:position w:val="0"/>
          <w:sz w:val="32"/>
          <w:szCs w:val="32"/>
          <w:shd w:val="clear" w:fill="auto"/>
        </w:rPr>
        <w:t xml:space="preserve">主体资格。               </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b w:val="0"/>
          <w:bCs/>
          <w:color w:val="auto"/>
          <w:spacing w:val="0"/>
          <w:position w:val="0"/>
          <w:sz w:val="32"/>
          <w:szCs w:val="32"/>
          <w:shd w:val="clear" w:fill="auto"/>
        </w:rPr>
      </w:pPr>
      <w:r>
        <w:rPr>
          <w:rFonts w:hint="eastAsia" w:ascii="仿宋_GB2312" w:hAnsi="仿宋_GB2312" w:eastAsia="仿宋_GB2312" w:cs="仿宋_GB2312"/>
          <w:b w:val="0"/>
          <w:bCs/>
          <w:color w:val="auto"/>
          <w:spacing w:val="0"/>
          <w:position w:val="0"/>
          <w:sz w:val="32"/>
          <w:szCs w:val="32"/>
          <w:shd w:val="clear" w:fill="auto"/>
        </w:rPr>
        <w:t>2、</w:t>
      </w:r>
      <w:r>
        <w:rPr>
          <w:rFonts w:hint="eastAsia" w:ascii="仿宋_GB2312" w:hAnsi="仿宋_GB2312" w:eastAsia="仿宋_GB2312" w:cs="仿宋_GB2312"/>
          <w:b w:val="0"/>
          <w:bCs/>
          <w:color w:val="auto"/>
          <w:spacing w:val="0"/>
          <w:position w:val="0"/>
          <w:sz w:val="32"/>
          <w:szCs w:val="32"/>
          <w:shd w:val="clear" w:fill="auto"/>
          <w:lang w:eastAsia="zh-CN"/>
        </w:rPr>
        <w:t>当事人《</w:t>
      </w:r>
      <w:r>
        <w:rPr>
          <w:rFonts w:hint="eastAsia" w:ascii="仿宋_GB2312" w:hAnsi="仿宋_GB2312" w:eastAsia="仿宋_GB2312" w:cs="仿宋_GB2312"/>
          <w:b w:val="0"/>
          <w:bCs/>
          <w:color w:val="auto"/>
          <w:spacing w:val="0"/>
          <w:position w:val="0"/>
          <w:sz w:val="32"/>
          <w:szCs w:val="32"/>
          <w:shd w:val="clear" w:fill="auto"/>
        </w:rPr>
        <w:t>药品生产许可证</w:t>
      </w:r>
      <w:r>
        <w:rPr>
          <w:rFonts w:hint="eastAsia" w:ascii="仿宋_GB2312" w:hAnsi="仿宋_GB2312" w:eastAsia="仿宋_GB2312" w:cs="仿宋_GB2312"/>
          <w:b w:val="0"/>
          <w:bCs/>
          <w:color w:val="auto"/>
          <w:spacing w:val="0"/>
          <w:position w:val="0"/>
          <w:sz w:val="32"/>
          <w:szCs w:val="32"/>
          <w:shd w:val="clear" w:fill="auto"/>
          <w:lang w:eastAsia="zh-CN"/>
        </w:rPr>
        <w:t>》</w:t>
      </w:r>
      <w:r>
        <w:rPr>
          <w:rFonts w:hint="eastAsia" w:ascii="仿宋_GB2312" w:hAnsi="仿宋_GB2312" w:eastAsia="仿宋_GB2312" w:cs="仿宋_GB2312"/>
          <w:b w:val="0"/>
          <w:bCs/>
          <w:color w:val="auto"/>
          <w:spacing w:val="0"/>
          <w:position w:val="0"/>
          <w:sz w:val="32"/>
          <w:szCs w:val="32"/>
          <w:shd w:val="clear" w:fill="auto"/>
          <w:lang w:val="en-US" w:eastAsia="zh-CN"/>
        </w:rPr>
        <w:t>复印件</w:t>
      </w:r>
      <w:r>
        <w:rPr>
          <w:rFonts w:hint="eastAsia" w:ascii="仿宋_GB2312" w:hAnsi="仿宋_GB2312" w:eastAsia="仿宋_GB2312" w:cs="仿宋_GB2312"/>
          <w:b w:val="0"/>
          <w:bCs/>
          <w:color w:val="auto"/>
          <w:spacing w:val="0"/>
          <w:position w:val="0"/>
          <w:sz w:val="32"/>
          <w:szCs w:val="32"/>
          <w:shd w:val="clear" w:fill="auto"/>
        </w:rPr>
        <w:t>和法莫替丁氯化钠注射液</w:t>
      </w:r>
      <w:r>
        <w:rPr>
          <w:rFonts w:hint="eastAsia" w:ascii="仿宋_GB2312" w:hAnsi="仿宋_GB2312" w:eastAsia="仿宋_GB2312" w:cs="仿宋_GB2312"/>
          <w:b w:val="0"/>
          <w:bCs/>
          <w:color w:val="auto"/>
          <w:spacing w:val="0"/>
          <w:position w:val="0"/>
          <w:sz w:val="32"/>
          <w:szCs w:val="32"/>
          <w:shd w:val="clear" w:fill="auto"/>
          <w:lang w:eastAsia="zh-CN"/>
        </w:rPr>
        <w:t>《</w:t>
      </w:r>
      <w:r>
        <w:rPr>
          <w:rFonts w:hint="eastAsia" w:ascii="仿宋_GB2312" w:hAnsi="仿宋_GB2312" w:eastAsia="仿宋_GB2312" w:cs="仿宋_GB2312"/>
          <w:b w:val="0"/>
          <w:bCs/>
          <w:color w:val="auto"/>
          <w:spacing w:val="0"/>
          <w:position w:val="0"/>
          <w:sz w:val="32"/>
          <w:szCs w:val="32"/>
          <w:shd w:val="clear" w:fill="auto"/>
          <w:lang w:val="en-US" w:eastAsia="zh-CN"/>
        </w:rPr>
        <w:t>药品</w:t>
      </w:r>
      <w:r>
        <w:rPr>
          <w:rFonts w:hint="eastAsia" w:ascii="仿宋_GB2312" w:hAnsi="仿宋_GB2312" w:eastAsia="仿宋_GB2312" w:cs="仿宋_GB2312"/>
          <w:b w:val="0"/>
          <w:bCs/>
          <w:color w:val="auto"/>
          <w:spacing w:val="0"/>
          <w:position w:val="0"/>
          <w:sz w:val="32"/>
          <w:szCs w:val="32"/>
          <w:shd w:val="clear" w:fill="auto"/>
        </w:rPr>
        <w:t>再注册批件</w:t>
      </w:r>
      <w:r>
        <w:rPr>
          <w:rFonts w:hint="eastAsia" w:ascii="仿宋_GB2312" w:hAnsi="仿宋_GB2312" w:eastAsia="仿宋_GB2312" w:cs="仿宋_GB2312"/>
          <w:b w:val="0"/>
          <w:bCs/>
          <w:color w:val="auto"/>
          <w:spacing w:val="0"/>
          <w:position w:val="0"/>
          <w:sz w:val="32"/>
          <w:szCs w:val="32"/>
          <w:shd w:val="clear" w:fill="auto"/>
          <w:lang w:eastAsia="zh-CN"/>
        </w:rPr>
        <w:t>》</w:t>
      </w:r>
      <w:r>
        <w:rPr>
          <w:rFonts w:hint="eastAsia" w:ascii="仿宋_GB2312" w:hAnsi="仿宋_GB2312" w:eastAsia="仿宋_GB2312" w:cs="仿宋_GB2312"/>
          <w:b w:val="0"/>
          <w:bCs/>
          <w:color w:val="auto"/>
          <w:spacing w:val="0"/>
          <w:position w:val="0"/>
          <w:sz w:val="32"/>
          <w:szCs w:val="32"/>
          <w:shd w:val="clear" w:fill="auto"/>
          <w:lang w:val="en-US" w:eastAsia="zh-CN"/>
        </w:rPr>
        <w:t>复印件</w:t>
      </w:r>
      <w:r>
        <w:rPr>
          <w:rFonts w:hint="eastAsia" w:ascii="仿宋_GB2312" w:hAnsi="仿宋_GB2312" w:eastAsia="仿宋_GB2312" w:cs="仿宋_GB2312"/>
          <w:b w:val="0"/>
          <w:bCs/>
          <w:color w:val="auto"/>
          <w:spacing w:val="0"/>
          <w:position w:val="0"/>
          <w:sz w:val="32"/>
          <w:szCs w:val="32"/>
          <w:shd w:val="clear" w:fill="auto"/>
        </w:rPr>
        <w:t>，证明当事人</w:t>
      </w:r>
      <w:r>
        <w:rPr>
          <w:rFonts w:hint="eastAsia" w:ascii="仿宋_GB2312" w:hAnsi="仿宋_GB2312" w:eastAsia="仿宋_GB2312" w:cs="仿宋_GB2312"/>
          <w:b w:val="0"/>
          <w:bCs/>
          <w:color w:val="auto"/>
          <w:spacing w:val="0"/>
          <w:position w:val="0"/>
          <w:sz w:val="32"/>
          <w:szCs w:val="32"/>
          <w:shd w:val="clear" w:fill="auto"/>
          <w:lang w:eastAsia="zh-CN"/>
        </w:rPr>
        <w:t>具有</w:t>
      </w:r>
      <w:r>
        <w:rPr>
          <w:rFonts w:hint="eastAsia" w:ascii="仿宋_GB2312" w:hAnsi="仿宋_GB2312" w:eastAsia="仿宋_GB2312" w:cs="仿宋_GB2312"/>
          <w:b w:val="0"/>
          <w:bCs/>
          <w:color w:val="auto"/>
          <w:spacing w:val="0"/>
          <w:position w:val="0"/>
          <w:sz w:val="32"/>
          <w:szCs w:val="32"/>
          <w:shd w:val="clear" w:fill="auto"/>
        </w:rPr>
        <w:t>法莫替丁氯化钠注射液</w:t>
      </w:r>
      <w:r>
        <w:rPr>
          <w:rFonts w:hint="eastAsia" w:ascii="仿宋_GB2312" w:hAnsi="仿宋_GB2312" w:eastAsia="仿宋_GB2312" w:cs="仿宋_GB2312"/>
          <w:b w:val="0"/>
          <w:bCs/>
          <w:color w:val="auto"/>
          <w:spacing w:val="0"/>
          <w:position w:val="0"/>
          <w:sz w:val="32"/>
          <w:szCs w:val="32"/>
          <w:shd w:val="clear" w:fill="auto"/>
          <w:lang w:eastAsia="zh-CN"/>
        </w:rPr>
        <w:t>生产资质</w:t>
      </w:r>
      <w:r>
        <w:rPr>
          <w:rFonts w:hint="eastAsia" w:ascii="仿宋_GB2312" w:hAnsi="仿宋_GB2312" w:eastAsia="仿宋_GB2312" w:cs="仿宋_GB2312"/>
          <w:b w:val="0"/>
          <w:bCs/>
          <w:color w:val="auto"/>
          <w:spacing w:val="0"/>
          <w:position w:val="0"/>
          <w:sz w:val="32"/>
          <w:szCs w:val="32"/>
          <w:shd w:val="clear" w:fill="auto"/>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b w:val="0"/>
          <w:bCs/>
          <w:color w:val="auto"/>
          <w:spacing w:val="0"/>
          <w:position w:val="0"/>
          <w:sz w:val="32"/>
          <w:szCs w:val="32"/>
          <w:shd w:val="clear" w:fill="auto"/>
        </w:rPr>
      </w:pPr>
      <w:r>
        <w:rPr>
          <w:rFonts w:hint="eastAsia" w:ascii="仿宋_GB2312" w:hAnsi="仿宋_GB2312" w:eastAsia="仿宋_GB2312" w:cs="仿宋_GB2312"/>
          <w:b w:val="0"/>
          <w:bCs/>
          <w:color w:val="auto"/>
          <w:spacing w:val="0"/>
          <w:position w:val="0"/>
          <w:sz w:val="32"/>
          <w:szCs w:val="32"/>
          <w:shd w:val="clear" w:fill="auto"/>
        </w:rPr>
        <w:t>3、普洱市药品检验检测中心《</w:t>
      </w:r>
      <w:r>
        <w:rPr>
          <w:rFonts w:hint="eastAsia" w:ascii="仿宋_GB2312" w:hAnsi="仿宋_GB2312" w:eastAsia="仿宋_GB2312" w:cs="仿宋_GB2312"/>
          <w:b w:val="0"/>
          <w:bCs/>
          <w:color w:val="auto"/>
          <w:spacing w:val="0"/>
          <w:position w:val="0"/>
          <w:sz w:val="32"/>
          <w:szCs w:val="32"/>
          <w:shd w:val="clear" w:fill="auto"/>
          <w:lang w:eastAsia="zh-CN"/>
        </w:rPr>
        <w:t>药品</w:t>
      </w:r>
      <w:r>
        <w:rPr>
          <w:rFonts w:hint="eastAsia" w:ascii="仿宋_GB2312" w:hAnsi="仿宋_GB2312" w:eastAsia="仿宋_GB2312" w:cs="仿宋_GB2312"/>
          <w:b w:val="0"/>
          <w:bCs/>
          <w:color w:val="auto"/>
          <w:spacing w:val="0"/>
          <w:position w:val="0"/>
          <w:sz w:val="32"/>
          <w:szCs w:val="32"/>
          <w:shd w:val="clear" w:fill="auto"/>
        </w:rPr>
        <w:t>检验报告》（报告编号：YSZY20220052）</w:t>
      </w:r>
      <w:r>
        <w:rPr>
          <w:rFonts w:hint="eastAsia" w:ascii="仿宋_GB2312" w:hAnsi="仿宋_GB2312" w:eastAsia="仿宋_GB2312" w:cs="仿宋_GB2312"/>
          <w:b w:val="0"/>
          <w:bCs/>
          <w:color w:val="auto"/>
          <w:spacing w:val="0"/>
          <w:position w:val="0"/>
          <w:sz w:val="32"/>
          <w:szCs w:val="32"/>
          <w:shd w:val="clear" w:fill="auto"/>
          <w:lang w:eastAsia="zh-CN"/>
        </w:rPr>
        <w:t>、</w:t>
      </w:r>
      <w:r>
        <w:rPr>
          <w:rFonts w:hint="eastAsia" w:ascii="仿宋_GB2312" w:hAnsi="仿宋_GB2312" w:eastAsia="仿宋_GB2312" w:cs="仿宋_GB2312"/>
          <w:b w:val="0"/>
          <w:bCs/>
          <w:color w:val="auto"/>
          <w:spacing w:val="0"/>
          <w:position w:val="0"/>
          <w:sz w:val="32"/>
          <w:szCs w:val="32"/>
          <w:shd w:val="clear" w:fill="auto"/>
        </w:rPr>
        <w:t>镇沅彝族哈尼族拉祜族自治县市场监督管理局</w:t>
      </w:r>
      <w:r>
        <w:rPr>
          <w:rFonts w:hint="eastAsia" w:ascii="仿宋_GB2312" w:hAnsi="仿宋_GB2312" w:eastAsia="仿宋_GB2312" w:cs="仿宋_GB2312"/>
          <w:b w:val="0"/>
          <w:bCs/>
          <w:color w:val="auto"/>
          <w:spacing w:val="0"/>
          <w:position w:val="0"/>
          <w:sz w:val="32"/>
          <w:szCs w:val="32"/>
          <w:shd w:val="clear" w:fill="auto"/>
          <w:lang w:eastAsia="zh-CN"/>
        </w:rPr>
        <w:t>的《药品抽样记录及凭证》</w:t>
      </w:r>
      <w:r>
        <w:rPr>
          <w:rFonts w:hint="eastAsia" w:ascii="仿宋_GB2312" w:hAnsi="仿宋_GB2312" w:eastAsia="仿宋_GB2312" w:cs="仿宋_GB2312"/>
          <w:b w:val="0"/>
          <w:bCs/>
          <w:color w:val="auto"/>
          <w:spacing w:val="0"/>
          <w:position w:val="0"/>
          <w:sz w:val="32"/>
          <w:szCs w:val="32"/>
          <w:shd w:val="clear" w:fill="auto"/>
        </w:rPr>
        <w:t>，证明批号为2109032、规格为100ml：法莫替丁20mg与氯化钠0.9g的法莫替丁氯化钠注射液经检验</w:t>
      </w:r>
      <w:r>
        <w:rPr>
          <w:rFonts w:hint="eastAsia" w:ascii="仿宋_GB2312" w:hAnsi="仿宋_GB2312" w:eastAsia="仿宋_GB2312" w:cs="仿宋_GB2312"/>
          <w:b w:val="0"/>
          <w:bCs/>
          <w:color w:val="auto"/>
          <w:spacing w:val="0"/>
          <w:position w:val="0"/>
          <w:sz w:val="32"/>
          <w:szCs w:val="32"/>
          <w:shd w:val="clear" w:fill="auto"/>
          <w:lang w:eastAsia="zh-CN"/>
        </w:rPr>
        <w:t>结果为【检查】项下</w:t>
      </w:r>
      <w:r>
        <w:rPr>
          <w:rFonts w:hint="eastAsia" w:ascii="仿宋_GB2312" w:hAnsi="仿宋_GB2312" w:eastAsia="仿宋_GB2312" w:cs="仿宋_GB2312"/>
          <w:b w:val="0"/>
          <w:bCs/>
          <w:color w:val="auto"/>
          <w:spacing w:val="0"/>
          <w:position w:val="0"/>
          <w:sz w:val="32"/>
          <w:szCs w:val="32"/>
          <w:shd w:val="clear" w:fill="auto"/>
        </w:rPr>
        <w:t>“可见异物”不符合规定。</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b w:val="0"/>
          <w:bCs/>
          <w:color w:val="auto"/>
          <w:spacing w:val="0"/>
          <w:position w:val="0"/>
          <w:sz w:val="32"/>
          <w:szCs w:val="32"/>
          <w:shd w:val="clear" w:fill="auto"/>
        </w:rPr>
      </w:pPr>
      <w:r>
        <w:rPr>
          <w:rFonts w:hint="eastAsia" w:ascii="仿宋_GB2312" w:hAnsi="仿宋_GB2312" w:eastAsia="仿宋_GB2312" w:cs="仿宋_GB2312"/>
          <w:b w:val="0"/>
          <w:bCs/>
          <w:color w:val="auto"/>
          <w:spacing w:val="0"/>
          <w:position w:val="0"/>
          <w:sz w:val="32"/>
          <w:szCs w:val="32"/>
          <w:shd w:val="clear" w:fill="auto"/>
        </w:rPr>
        <w:t>4、法莫替丁氯化钠注射液检品照片，证明</w:t>
      </w:r>
      <w:r>
        <w:rPr>
          <w:rFonts w:hint="eastAsia" w:ascii="仿宋_GB2312" w:hAnsi="仿宋_GB2312" w:eastAsia="仿宋_GB2312" w:cs="仿宋_GB2312"/>
          <w:b w:val="0"/>
          <w:bCs/>
          <w:color w:val="auto"/>
          <w:spacing w:val="0"/>
          <w:position w:val="0"/>
          <w:sz w:val="32"/>
          <w:szCs w:val="32"/>
          <w:shd w:val="clear" w:fill="auto"/>
          <w:lang w:eastAsia="zh-CN"/>
        </w:rPr>
        <w:t>上述批次药品检出的“</w:t>
      </w:r>
      <w:r>
        <w:rPr>
          <w:rFonts w:hint="eastAsia" w:ascii="仿宋_GB2312" w:hAnsi="仿宋_GB2312" w:eastAsia="仿宋_GB2312" w:cs="仿宋_GB2312"/>
          <w:b w:val="0"/>
          <w:bCs/>
          <w:color w:val="auto"/>
          <w:spacing w:val="0"/>
          <w:position w:val="0"/>
          <w:sz w:val="32"/>
          <w:szCs w:val="32"/>
          <w:shd w:val="clear" w:fill="auto"/>
        </w:rPr>
        <w:t>可见异物</w:t>
      </w:r>
      <w:r>
        <w:rPr>
          <w:rFonts w:hint="eastAsia" w:ascii="仿宋_GB2312" w:hAnsi="仿宋_GB2312" w:eastAsia="仿宋_GB2312" w:cs="仿宋_GB2312"/>
          <w:b w:val="0"/>
          <w:bCs/>
          <w:color w:val="auto"/>
          <w:spacing w:val="0"/>
          <w:position w:val="0"/>
          <w:sz w:val="32"/>
          <w:szCs w:val="32"/>
          <w:shd w:val="clear" w:fill="auto"/>
          <w:lang w:eastAsia="zh-CN"/>
        </w:rPr>
        <w:t>”实物状况</w:t>
      </w:r>
      <w:r>
        <w:rPr>
          <w:rFonts w:hint="eastAsia" w:ascii="仿宋_GB2312" w:hAnsi="仿宋_GB2312" w:eastAsia="仿宋_GB2312" w:cs="仿宋_GB2312"/>
          <w:b w:val="0"/>
          <w:bCs/>
          <w:color w:val="auto"/>
          <w:spacing w:val="0"/>
          <w:position w:val="0"/>
          <w:sz w:val="32"/>
          <w:szCs w:val="32"/>
          <w:shd w:val="clear" w:fill="auto"/>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b w:val="0"/>
          <w:bCs/>
          <w:color w:val="auto"/>
          <w:spacing w:val="0"/>
          <w:position w:val="0"/>
          <w:sz w:val="32"/>
          <w:szCs w:val="32"/>
          <w:highlight w:val="yellow"/>
          <w:shd w:val="clear" w:fill="auto"/>
          <w:lang w:eastAsia="zh-CN"/>
        </w:rPr>
      </w:pPr>
      <w:r>
        <w:rPr>
          <w:rFonts w:hint="eastAsia" w:ascii="仿宋_GB2312" w:hAnsi="仿宋_GB2312" w:eastAsia="仿宋_GB2312" w:cs="仿宋_GB2312"/>
          <w:b w:val="0"/>
          <w:bCs/>
          <w:color w:val="auto"/>
          <w:spacing w:val="0"/>
          <w:position w:val="0"/>
          <w:sz w:val="32"/>
          <w:szCs w:val="32"/>
          <w:shd w:val="clear" w:fill="auto"/>
        </w:rPr>
        <w:t>5、</w:t>
      </w:r>
      <w:r>
        <w:rPr>
          <w:rFonts w:hint="eastAsia" w:ascii="仿宋_GB2312" w:hAnsi="仿宋_GB2312" w:eastAsia="仿宋_GB2312" w:cs="仿宋_GB2312"/>
          <w:b w:val="0"/>
          <w:bCs/>
          <w:color w:val="auto"/>
          <w:spacing w:val="0"/>
          <w:position w:val="0"/>
          <w:sz w:val="32"/>
          <w:szCs w:val="32"/>
          <w:shd w:val="clear" w:fill="auto"/>
          <w:lang w:eastAsia="zh-CN"/>
        </w:rPr>
        <w:t>向</w:t>
      </w:r>
      <w:r>
        <w:rPr>
          <w:rFonts w:hint="eastAsia" w:ascii="仿宋_GB2312" w:hAnsi="仿宋_GB2312" w:eastAsia="仿宋_GB2312" w:cs="仿宋_GB2312"/>
          <w:b w:val="0"/>
          <w:bCs/>
          <w:color w:val="auto"/>
          <w:spacing w:val="0"/>
          <w:position w:val="0"/>
          <w:sz w:val="32"/>
          <w:szCs w:val="32"/>
          <w:shd w:val="clear" w:fill="auto"/>
        </w:rPr>
        <w:t>云南省普洱市镇沅彝族哈尼族拉祜族自治县市场监督管理局</w:t>
      </w:r>
      <w:r>
        <w:rPr>
          <w:rFonts w:hint="eastAsia" w:ascii="仿宋_GB2312" w:hAnsi="仿宋_GB2312" w:eastAsia="仿宋_GB2312" w:cs="仿宋_GB2312"/>
          <w:b w:val="0"/>
          <w:bCs/>
          <w:color w:val="auto"/>
          <w:spacing w:val="0"/>
          <w:position w:val="0"/>
          <w:sz w:val="32"/>
          <w:szCs w:val="32"/>
          <w:shd w:val="clear" w:fill="auto"/>
          <w:lang w:eastAsia="zh-CN"/>
        </w:rPr>
        <w:t>发出的协查函（闽明药稽协查〔</w:t>
      </w:r>
      <w:r>
        <w:rPr>
          <w:rFonts w:hint="eastAsia" w:ascii="仿宋_GB2312" w:hAnsi="仿宋_GB2312" w:eastAsia="仿宋_GB2312" w:cs="仿宋_GB2312"/>
          <w:b w:val="0"/>
          <w:bCs/>
          <w:color w:val="auto"/>
          <w:spacing w:val="0"/>
          <w:position w:val="0"/>
          <w:sz w:val="32"/>
          <w:szCs w:val="32"/>
          <w:shd w:val="clear" w:fill="auto"/>
          <w:lang w:val="en-US" w:eastAsia="zh-CN"/>
        </w:rPr>
        <w:t>2022</w:t>
      </w:r>
      <w:r>
        <w:rPr>
          <w:rFonts w:hint="eastAsia" w:ascii="仿宋_GB2312" w:hAnsi="仿宋_GB2312" w:eastAsia="仿宋_GB2312" w:cs="仿宋_GB2312"/>
          <w:b w:val="0"/>
          <w:bCs/>
          <w:color w:val="auto"/>
          <w:spacing w:val="0"/>
          <w:position w:val="0"/>
          <w:sz w:val="32"/>
          <w:szCs w:val="32"/>
          <w:shd w:val="clear" w:fill="auto"/>
          <w:lang w:eastAsia="zh-CN"/>
        </w:rPr>
        <w:t>〕</w:t>
      </w:r>
      <w:r>
        <w:rPr>
          <w:rFonts w:hint="eastAsia" w:ascii="仿宋_GB2312" w:hAnsi="仿宋_GB2312" w:eastAsia="仿宋_GB2312" w:cs="仿宋_GB2312"/>
          <w:b w:val="0"/>
          <w:bCs/>
          <w:color w:val="auto"/>
          <w:spacing w:val="0"/>
          <w:position w:val="0"/>
          <w:sz w:val="32"/>
          <w:szCs w:val="32"/>
          <w:shd w:val="clear" w:fill="auto"/>
          <w:lang w:val="en-US" w:eastAsia="zh-CN"/>
        </w:rPr>
        <w:t>1号</w:t>
      </w:r>
      <w:r>
        <w:rPr>
          <w:rFonts w:hint="eastAsia" w:ascii="仿宋_GB2312" w:hAnsi="仿宋_GB2312" w:eastAsia="仿宋_GB2312" w:cs="仿宋_GB2312"/>
          <w:b w:val="0"/>
          <w:bCs/>
          <w:color w:val="auto"/>
          <w:spacing w:val="0"/>
          <w:position w:val="0"/>
          <w:sz w:val="32"/>
          <w:szCs w:val="32"/>
          <w:shd w:val="clear" w:fill="auto"/>
          <w:lang w:eastAsia="zh-CN"/>
        </w:rPr>
        <w:t>）及该局</w:t>
      </w:r>
      <w:r>
        <w:rPr>
          <w:rFonts w:hint="eastAsia" w:ascii="仿宋_GB2312" w:hAnsi="仿宋_GB2312" w:eastAsia="仿宋_GB2312" w:cs="仿宋_GB2312"/>
          <w:b w:val="0"/>
          <w:bCs/>
          <w:color w:val="auto"/>
          <w:spacing w:val="0"/>
          <w:position w:val="0"/>
          <w:sz w:val="32"/>
          <w:szCs w:val="32"/>
          <w:shd w:val="clear" w:fill="auto"/>
        </w:rPr>
        <w:t>提供的</w:t>
      </w:r>
      <w:r>
        <w:rPr>
          <w:rFonts w:hint="eastAsia" w:ascii="仿宋_GB2312" w:hAnsi="仿宋_GB2312" w:eastAsia="仿宋_GB2312" w:cs="仿宋_GB2312"/>
          <w:b w:val="0"/>
          <w:bCs/>
          <w:color w:val="auto"/>
          <w:spacing w:val="0"/>
          <w:position w:val="0"/>
          <w:sz w:val="32"/>
          <w:szCs w:val="32"/>
          <w:shd w:val="clear" w:fill="auto"/>
          <w:lang w:eastAsia="zh-CN"/>
        </w:rPr>
        <w:t>涉案</w:t>
      </w:r>
      <w:r>
        <w:rPr>
          <w:rFonts w:hint="eastAsia" w:ascii="仿宋_GB2312" w:hAnsi="仿宋_GB2312" w:eastAsia="仿宋_GB2312" w:cs="仿宋_GB2312"/>
          <w:b w:val="0"/>
          <w:bCs/>
          <w:color w:val="auto"/>
          <w:spacing w:val="0"/>
          <w:position w:val="0"/>
          <w:sz w:val="32"/>
          <w:szCs w:val="32"/>
          <w:shd w:val="clear" w:fill="auto"/>
        </w:rPr>
        <w:t>现场检查笔录、行政处罚决定书，</w:t>
      </w:r>
      <w:r>
        <w:rPr>
          <w:rFonts w:hint="eastAsia" w:ascii="仿宋_GB2312" w:hAnsi="仿宋_GB2312" w:eastAsia="仿宋_GB2312" w:cs="仿宋_GB2312"/>
          <w:b w:val="0"/>
          <w:bCs/>
          <w:color w:val="auto"/>
          <w:spacing w:val="0"/>
          <w:position w:val="0"/>
          <w:sz w:val="32"/>
          <w:szCs w:val="32"/>
          <w:shd w:val="clear" w:fill="auto"/>
          <w:lang w:eastAsia="zh-CN"/>
        </w:rPr>
        <w:t>证</w:t>
      </w:r>
      <w:r>
        <w:rPr>
          <w:rFonts w:hint="eastAsia" w:ascii="仿宋_GB2312" w:hAnsi="仿宋_GB2312" w:eastAsia="仿宋_GB2312" w:cs="仿宋_GB2312"/>
          <w:b w:val="0"/>
          <w:bCs/>
          <w:color w:val="auto"/>
          <w:spacing w:val="0"/>
          <w:position w:val="0"/>
          <w:sz w:val="32"/>
          <w:szCs w:val="32"/>
          <w:shd w:val="clear" w:fill="auto"/>
        </w:rPr>
        <w:t>明被抽样单位普洱市镇沅彝族哈尼族拉祜族自治县九甲镇卫生院对</w:t>
      </w:r>
      <w:r>
        <w:rPr>
          <w:rFonts w:hint="eastAsia" w:ascii="仿宋_GB2312" w:hAnsi="仿宋_GB2312" w:eastAsia="仿宋_GB2312" w:cs="仿宋_GB2312"/>
          <w:b w:val="0"/>
          <w:bCs/>
          <w:color w:val="auto"/>
          <w:spacing w:val="0"/>
          <w:position w:val="0"/>
          <w:sz w:val="32"/>
          <w:szCs w:val="32"/>
          <w:shd w:val="clear" w:fill="auto"/>
          <w:lang w:eastAsia="zh-CN"/>
        </w:rPr>
        <w:t>涉案药品</w:t>
      </w:r>
      <w:r>
        <w:rPr>
          <w:rFonts w:hint="eastAsia" w:ascii="仿宋_GB2312" w:hAnsi="仿宋_GB2312" w:eastAsia="仿宋_GB2312" w:cs="仿宋_GB2312"/>
          <w:b w:val="0"/>
          <w:bCs/>
          <w:color w:val="auto"/>
          <w:spacing w:val="0"/>
          <w:position w:val="0"/>
          <w:sz w:val="32"/>
          <w:szCs w:val="32"/>
          <w:shd w:val="clear" w:fill="auto"/>
        </w:rPr>
        <w:t>抽样程序、检验结果无异议</w:t>
      </w:r>
      <w:r>
        <w:rPr>
          <w:rFonts w:hint="eastAsia" w:ascii="仿宋_GB2312" w:hAnsi="仿宋_GB2312" w:eastAsia="仿宋_GB2312" w:cs="仿宋_GB2312"/>
          <w:b w:val="0"/>
          <w:bCs/>
          <w:color w:val="auto"/>
          <w:spacing w:val="0"/>
          <w:position w:val="0"/>
          <w:sz w:val="32"/>
          <w:szCs w:val="32"/>
          <w:shd w:val="clear" w:fill="auto"/>
          <w:lang w:eastAsia="zh-CN"/>
        </w:rPr>
        <w:t>，证明</w:t>
      </w:r>
      <w:r>
        <w:rPr>
          <w:rFonts w:hint="eastAsia" w:ascii="仿宋_GB2312" w:hAnsi="仿宋_GB2312" w:eastAsia="仿宋_GB2312" w:cs="仿宋_GB2312"/>
          <w:b w:val="0"/>
          <w:bCs/>
          <w:color w:val="auto"/>
          <w:spacing w:val="0"/>
          <w:position w:val="0"/>
          <w:sz w:val="32"/>
          <w:szCs w:val="32"/>
          <w:shd w:val="clear" w:fill="auto"/>
        </w:rPr>
        <w:t>镇沅彝族哈尼族拉祜族自治县市场监督管理局</w:t>
      </w:r>
      <w:r>
        <w:rPr>
          <w:rFonts w:hint="eastAsia" w:ascii="仿宋_GB2312" w:hAnsi="仿宋_GB2312" w:eastAsia="仿宋_GB2312" w:cs="仿宋_GB2312"/>
          <w:b w:val="0"/>
          <w:bCs/>
          <w:color w:val="auto"/>
          <w:spacing w:val="0"/>
          <w:position w:val="0"/>
          <w:sz w:val="32"/>
          <w:szCs w:val="32"/>
          <w:shd w:val="clear" w:fill="auto"/>
          <w:lang w:eastAsia="zh-CN"/>
        </w:rPr>
        <w:t>对被抽样单位是按其所购药品整批不合格进行处罚。</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b w:val="0"/>
          <w:bCs/>
          <w:color w:val="auto"/>
          <w:spacing w:val="0"/>
          <w:position w:val="0"/>
          <w:sz w:val="32"/>
          <w:szCs w:val="32"/>
          <w:shd w:val="clear" w:fill="auto"/>
          <w:lang w:eastAsia="zh-CN"/>
        </w:rPr>
      </w:pPr>
      <w:r>
        <w:rPr>
          <w:rFonts w:hint="eastAsia" w:ascii="仿宋_GB2312" w:hAnsi="仿宋_GB2312" w:eastAsia="仿宋_GB2312" w:cs="仿宋_GB2312"/>
          <w:b w:val="0"/>
          <w:bCs/>
          <w:color w:val="auto"/>
          <w:spacing w:val="0"/>
          <w:position w:val="0"/>
          <w:sz w:val="32"/>
          <w:szCs w:val="32"/>
          <w:shd w:val="clear" w:fill="auto"/>
        </w:rPr>
        <w:t>6、现场检查笔录</w:t>
      </w:r>
      <w:r>
        <w:rPr>
          <w:rFonts w:hint="eastAsia" w:ascii="仿宋_GB2312" w:hAnsi="仿宋_GB2312" w:eastAsia="仿宋_GB2312" w:cs="仿宋_GB2312"/>
          <w:b w:val="0"/>
          <w:bCs/>
          <w:color w:val="auto"/>
          <w:spacing w:val="0"/>
          <w:position w:val="0"/>
          <w:sz w:val="32"/>
          <w:szCs w:val="32"/>
          <w:shd w:val="clear" w:fill="auto"/>
          <w:lang w:eastAsia="zh-CN"/>
        </w:rPr>
        <w:t>、对</w:t>
      </w:r>
      <w:r>
        <w:rPr>
          <w:rFonts w:hint="eastAsia" w:ascii="仿宋_GB2312" w:hAnsi="仿宋_GB2312" w:eastAsia="仿宋_GB2312" w:cs="仿宋_GB2312"/>
          <w:b w:val="0"/>
          <w:bCs/>
          <w:color w:val="auto"/>
          <w:spacing w:val="0"/>
          <w:position w:val="0"/>
          <w:sz w:val="32"/>
          <w:szCs w:val="32"/>
          <w:shd w:val="clear" w:fill="auto"/>
        </w:rPr>
        <w:t>当事人的</w:t>
      </w:r>
      <w:r>
        <w:rPr>
          <w:rFonts w:hint="eastAsia" w:ascii="仿宋_GB2312" w:hAnsi="仿宋_GB2312" w:eastAsia="仿宋_GB2312" w:cs="仿宋_GB2312"/>
          <w:b w:val="0"/>
          <w:bCs/>
          <w:color w:val="auto"/>
          <w:spacing w:val="0"/>
          <w:position w:val="0"/>
          <w:sz w:val="32"/>
          <w:szCs w:val="32"/>
          <w:shd w:val="clear" w:fill="auto"/>
          <w:lang w:eastAsia="zh-CN"/>
        </w:rPr>
        <w:t>受</w:t>
      </w:r>
      <w:r>
        <w:rPr>
          <w:rFonts w:hint="eastAsia" w:ascii="仿宋_GB2312" w:hAnsi="仿宋_GB2312" w:eastAsia="仿宋_GB2312" w:cs="仿宋_GB2312"/>
          <w:b w:val="0"/>
          <w:bCs/>
          <w:color w:val="auto"/>
          <w:spacing w:val="0"/>
          <w:position w:val="0"/>
          <w:sz w:val="32"/>
          <w:szCs w:val="32"/>
          <w:shd w:val="clear" w:fill="auto"/>
        </w:rPr>
        <w:t>托人邓</w:t>
      </w:r>
      <w:r>
        <w:rPr>
          <w:rFonts w:hint="eastAsia" w:ascii="仿宋_GB2312" w:hAnsi="仿宋_GB2312" w:eastAsia="仿宋_GB2312" w:cs="仿宋_GB2312"/>
          <w:b w:val="0"/>
          <w:bCs/>
          <w:color w:val="auto"/>
          <w:spacing w:val="0"/>
          <w:position w:val="0"/>
          <w:sz w:val="32"/>
          <w:szCs w:val="32"/>
          <w:shd w:val="clear" w:fill="auto"/>
          <w:lang w:val="en-US" w:eastAsia="zh-CN"/>
        </w:rPr>
        <w:t>*</w:t>
      </w:r>
      <w:r>
        <w:rPr>
          <w:rFonts w:hint="eastAsia" w:ascii="仿宋_GB2312" w:hAnsi="仿宋_GB2312" w:eastAsia="仿宋_GB2312" w:cs="仿宋_GB2312"/>
          <w:b w:val="0"/>
          <w:bCs/>
          <w:color w:val="auto"/>
          <w:spacing w:val="0"/>
          <w:position w:val="0"/>
          <w:sz w:val="32"/>
          <w:szCs w:val="32"/>
          <w:shd w:val="clear" w:fill="auto"/>
          <w:lang w:eastAsia="zh-CN"/>
        </w:rPr>
        <w:t>、</w:t>
      </w:r>
      <w:r>
        <w:rPr>
          <w:rFonts w:hint="eastAsia" w:ascii="仿宋_GB2312" w:hAnsi="仿宋_GB2312" w:eastAsia="仿宋_GB2312" w:cs="仿宋_GB2312"/>
          <w:b w:val="0"/>
          <w:bCs/>
          <w:color w:val="auto"/>
          <w:spacing w:val="0"/>
          <w:position w:val="0"/>
          <w:sz w:val="32"/>
          <w:szCs w:val="32"/>
          <w:shd w:val="clear" w:fill="auto"/>
        </w:rPr>
        <w:t>生产负责人、质量负责人</w:t>
      </w:r>
      <w:r>
        <w:rPr>
          <w:rFonts w:hint="eastAsia" w:ascii="仿宋_GB2312" w:hAnsi="仿宋_GB2312" w:eastAsia="仿宋_GB2312" w:cs="仿宋_GB2312"/>
          <w:b w:val="0"/>
          <w:bCs/>
          <w:color w:val="auto"/>
          <w:spacing w:val="0"/>
          <w:position w:val="0"/>
          <w:sz w:val="32"/>
          <w:szCs w:val="32"/>
          <w:shd w:val="clear" w:fill="auto"/>
          <w:lang w:eastAsia="zh-CN"/>
        </w:rPr>
        <w:t>（兼质量授权人）、生产车间主任询问笔录以及当事人</w:t>
      </w:r>
      <w:r>
        <w:rPr>
          <w:rFonts w:hint="eastAsia" w:ascii="仿宋_GB2312" w:hAnsi="仿宋_GB2312" w:eastAsia="仿宋_GB2312" w:cs="仿宋_GB2312"/>
          <w:b w:val="0"/>
          <w:bCs/>
          <w:color w:val="auto"/>
          <w:spacing w:val="0"/>
          <w:position w:val="0"/>
          <w:sz w:val="32"/>
          <w:szCs w:val="32"/>
          <w:shd w:val="clear" w:fill="auto"/>
        </w:rPr>
        <w:t>批生产记录</w:t>
      </w:r>
      <w:r>
        <w:rPr>
          <w:rFonts w:hint="eastAsia" w:ascii="仿宋_GB2312" w:hAnsi="仿宋_GB2312" w:eastAsia="仿宋_GB2312" w:cs="仿宋_GB2312"/>
          <w:b w:val="0"/>
          <w:bCs/>
          <w:color w:val="auto"/>
          <w:spacing w:val="0"/>
          <w:position w:val="0"/>
          <w:sz w:val="32"/>
          <w:szCs w:val="32"/>
          <w:shd w:val="clear" w:fill="auto"/>
          <w:lang w:eastAsia="zh-CN"/>
        </w:rPr>
        <w:t>、</w:t>
      </w:r>
      <w:r>
        <w:rPr>
          <w:rFonts w:hint="eastAsia" w:ascii="仿宋_GB2312" w:hAnsi="仿宋_GB2312" w:eastAsia="仿宋_GB2312" w:cs="仿宋_GB2312"/>
          <w:b w:val="0"/>
          <w:bCs/>
          <w:color w:val="auto"/>
          <w:spacing w:val="0"/>
          <w:position w:val="0"/>
          <w:sz w:val="32"/>
          <w:szCs w:val="32"/>
          <w:shd w:val="clear" w:fill="auto"/>
        </w:rPr>
        <w:t>当事人出具的</w:t>
      </w:r>
      <w:r>
        <w:rPr>
          <w:rFonts w:hint="eastAsia" w:ascii="仿宋_GB2312" w:hAnsi="仿宋_GB2312" w:eastAsia="仿宋_GB2312" w:cs="仿宋_GB2312"/>
          <w:b w:val="0"/>
          <w:bCs/>
          <w:color w:val="auto"/>
          <w:spacing w:val="0"/>
          <w:position w:val="0"/>
          <w:sz w:val="32"/>
          <w:szCs w:val="32"/>
          <w:shd w:val="clear" w:fill="auto"/>
          <w:lang w:eastAsia="zh-CN"/>
        </w:rPr>
        <w:t>《</w:t>
      </w:r>
      <w:r>
        <w:rPr>
          <w:rFonts w:hint="eastAsia" w:ascii="仿宋_GB2312" w:hAnsi="仿宋_GB2312" w:eastAsia="仿宋_GB2312" w:cs="仿宋_GB2312"/>
          <w:b w:val="0"/>
          <w:bCs/>
          <w:color w:val="auto"/>
          <w:spacing w:val="0"/>
          <w:position w:val="0"/>
          <w:sz w:val="32"/>
          <w:szCs w:val="32"/>
          <w:shd w:val="clear" w:fill="auto"/>
        </w:rPr>
        <w:t>说明</w:t>
      </w:r>
      <w:r>
        <w:rPr>
          <w:rFonts w:hint="eastAsia" w:ascii="仿宋_GB2312" w:hAnsi="仿宋_GB2312" w:eastAsia="仿宋_GB2312" w:cs="仿宋_GB2312"/>
          <w:b w:val="0"/>
          <w:bCs/>
          <w:color w:val="auto"/>
          <w:spacing w:val="0"/>
          <w:position w:val="0"/>
          <w:sz w:val="32"/>
          <w:szCs w:val="32"/>
          <w:shd w:val="clear" w:fill="auto"/>
          <w:lang w:eastAsia="zh-CN"/>
        </w:rPr>
        <w:t>》等</w:t>
      </w:r>
      <w:r>
        <w:rPr>
          <w:rFonts w:hint="eastAsia" w:ascii="仿宋_GB2312" w:hAnsi="仿宋_GB2312" w:eastAsia="仿宋_GB2312" w:cs="仿宋_GB2312"/>
          <w:b w:val="0"/>
          <w:bCs/>
          <w:color w:val="auto"/>
          <w:spacing w:val="0"/>
          <w:position w:val="0"/>
          <w:sz w:val="32"/>
          <w:szCs w:val="32"/>
          <w:shd w:val="clear" w:fill="auto"/>
        </w:rPr>
        <w:t>，证明上述</w:t>
      </w:r>
      <w:r>
        <w:rPr>
          <w:rFonts w:hint="eastAsia" w:ascii="仿宋_GB2312" w:hAnsi="仿宋_GB2312" w:eastAsia="仿宋_GB2312" w:cs="仿宋_GB2312"/>
          <w:b w:val="0"/>
          <w:bCs/>
          <w:color w:val="auto"/>
          <w:spacing w:val="0"/>
          <w:position w:val="0"/>
          <w:sz w:val="32"/>
          <w:szCs w:val="32"/>
          <w:shd w:val="clear" w:fill="auto"/>
          <w:lang w:eastAsia="zh-CN"/>
        </w:rPr>
        <w:t>药品</w:t>
      </w:r>
      <w:r>
        <w:rPr>
          <w:rFonts w:hint="eastAsia" w:ascii="仿宋_GB2312" w:hAnsi="仿宋_GB2312" w:eastAsia="仿宋_GB2312" w:cs="仿宋_GB2312"/>
          <w:b w:val="0"/>
          <w:bCs/>
          <w:color w:val="auto"/>
          <w:spacing w:val="0"/>
          <w:position w:val="0"/>
          <w:sz w:val="32"/>
          <w:szCs w:val="32"/>
          <w:shd w:val="clear" w:fill="auto"/>
        </w:rPr>
        <w:t>检验报告中的法莫替丁氯化钠注射液是当事人生产销售的</w:t>
      </w:r>
      <w:r>
        <w:rPr>
          <w:rFonts w:hint="eastAsia" w:ascii="仿宋_GB2312" w:hAnsi="仿宋_GB2312" w:eastAsia="仿宋_GB2312" w:cs="仿宋_GB2312"/>
          <w:b w:val="0"/>
          <w:bCs/>
          <w:color w:val="auto"/>
          <w:spacing w:val="0"/>
          <w:position w:val="0"/>
          <w:sz w:val="32"/>
          <w:szCs w:val="32"/>
          <w:shd w:val="clear" w:fill="auto"/>
          <w:lang w:eastAsia="zh-CN"/>
        </w:rPr>
        <w:t>，证明当事人</w:t>
      </w:r>
      <w:r>
        <w:rPr>
          <w:rFonts w:hint="eastAsia" w:ascii="仿宋_GB2312" w:hAnsi="仿宋_GB2312" w:eastAsia="仿宋_GB2312" w:cs="仿宋_GB2312"/>
          <w:b w:val="0"/>
          <w:bCs/>
          <w:color w:val="auto"/>
          <w:spacing w:val="0"/>
          <w:position w:val="0"/>
          <w:sz w:val="32"/>
          <w:szCs w:val="32"/>
          <w:shd w:val="clear" w:fill="auto"/>
        </w:rPr>
        <w:t>生产</w:t>
      </w:r>
      <w:r>
        <w:rPr>
          <w:rFonts w:hint="eastAsia" w:ascii="仿宋_GB2312" w:hAnsi="仿宋_GB2312" w:eastAsia="仿宋_GB2312" w:cs="仿宋_GB2312"/>
          <w:b w:val="0"/>
          <w:bCs/>
          <w:color w:val="auto"/>
          <w:spacing w:val="0"/>
          <w:position w:val="0"/>
          <w:sz w:val="32"/>
          <w:szCs w:val="32"/>
          <w:shd w:val="clear" w:fill="auto"/>
          <w:lang w:eastAsia="zh-CN"/>
        </w:rPr>
        <w:t>上述</w:t>
      </w:r>
      <w:r>
        <w:rPr>
          <w:rFonts w:hint="eastAsia" w:ascii="仿宋_GB2312" w:hAnsi="仿宋_GB2312" w:eastAsia="仿宋_GB2312" w:cs="仿宋_GB2312"/>
          <w:b w:val="0"/>
          <w:bCs/>
          <w:color w:val="auto"/>
          <w:spacing w:val="0"/>
          <w:position w:val="0"/>
          <w:sz w:val="32"/>
          <w:szCs w:val="32"/>
          <w:shd w:val="clear" w:fill="auto"/>
        </w:rPr>
        <w:t>法莫替丁氯化钠注射液的</w:t>
      </w:r>
      <w:r>
        <w:rPr>
          <w:rFonts w:hint="eastAsia" w:ascii="仿宋_GB2312" w:hAnsi="仿宋_GB2312" w:eastAsia="仿宋_GB2312" w:cs="仿宋_GB2312"/>
          <w:b w:val="0"/>
          <w:bCs/>
          <w:color w:val="auto"/>
          <w:spacing w:val="0"/>
          <w:position w:val="0"/>
          <w:sz w:val="32"/>
          <w:szCs w:val="32"/>
          <w:shd w:val="clear" w:fill="auto"/>
          <w:lang w:eastAsia="zh-CN"/>
        </w:rPr>
        <w:t>过程、</w:t>
      </w:r>
      <w:r>
        <w:rPr>
          <w:rFonts w:hint="eastAsia" w:ascii="仿宋_GB2312" w:hAnsi="仿宋_GB2312" w:eastAsia="仿宋_GB2312" w:cs="仿宋_GB2312"/>
          <w:b w:val="0"/>
          <w:bCs/>
          <w:color w:val="auto"/>
          <w:spacing w:val="0"/>
          <w:position w:val="0"/>
          <w:sz w:val="32"/>
          <w:szCs w:val="32"/>
          <w:shd w:val="clear" w:fill="auto"/>
        </w:rPr>
        <w:t>数量</w:t>
      </w:r>
      <w:r>
        <w:rPr>
          <w:rFonts w:hint="eastAsia" w:ascii="仿宋_GB2312" w:hAnsi="仿宋_GB2312" w:eastAsia="仿宋_GB2312" w:cs="仿宋_GB2312"/>
          <w:b w:val="0"/>
          <w:bCs/>
          <w:color w:val="auto"/>
          <w:spacing w:val="0"/>
          <w:position w:val="0"/>
          <w:sz w:val="32"/>
          <w:szCs w:val="32"/>
          <w:shd w:val="clear" w:fill="auto"/>
          <w:lang w:eastAsia="zh-CN"/>
        </w:rPr>
        <w:t>等情况。</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b w:val="0"/>
          <w:bCs/>
          <w:color w:val="auto"/>
          <w:spacing w:val="0"/>
          <w:position w:val="0"/>
          <w:sz w:val="32"/>
          <w:szCs w:val="32"/>
          <w:shd w:val="clear" w:fill="auto"/>
        </w:rPr>
      </w:pPr>
      <w:r>
        <w:rPr>
          <w:rFonts w:hint="eastAsia" w:ascii="仿宋_GB2312" w:hAnsi="仿宋_GB2312" w:eastAsia="仿宋_GB2312" w:cs="仿宋_GB2312"/>
          <w:b w:val="0"/>
          <w:bCs/>
          <w:color w:val="auto"/>
          <w:spacing w:val="0"/>
          <w:position w:val="0"/>
          <w:sz w:val="32"/>
          <w:szCs w:val="32"/>
          <w:shd w:val="clear" w:fill="auto"/>
          <w:lang w:val="en-US" w:eastAsia="zh-CN"/>
        </w:rPr>
        <w:t>7</w:t>
      </w:r>
      <w:r>
        <w:rPr>
          <w:rFonts w:hint="eastAsia" w:ascii="仿宋_GB2312" w:hAnsi="仿宋_GB2312" w:eastAsia="仿宋_GB2312" w:cs="仿宋_GB2312"/>
          <w:b w:val="0"/>
          <w:bCs/>
          <w:color w:val="auto"/>
          <w:spacing w:val="0"/>
          <w:position w:val="0"/>
          <w:sz w:val="32"/>
          <w:szCs w:val="32"/>
          <w:shd w:val="clear" w:fill="auto"/>
        </w:rPr>
        <w:t>、</w:t>
      </w:r>
      <w:r>
        <w:rPr>
          <w:rFonts w:hint="eastAsia" w:ascii="仿宋_GB2312" w:hAnsi="仿宋_GB2312" w:eastAsia="仿宋_GB2312" w:cs="仿宋_GB2312"/>
          <w:b w:val="0"/>
          <w:bCs/>
          <w:color w:val="auto"/>
          <w:spacing w:val="0"/>
          <w:position w:val="0"/>
          <w:sz w:val="32"/>
          <w:szCs w:val="32"/>
          <w:shd w:val="clear" w:fill="auto"/>
          <w:lang w:eastAsia="zh-CN"/>
        </w:rPr>
        <w:t>当事人</w:t>
      </w:r>
      <w:r>
        <w:rPr>
          <w:rFonts w:hint="eastAsia" w:ascii="仿宋_GB2312" w:hAnsi="仿宋_GB2312" w:eastAsia="仿宋_GB2312" w:cs="仿宋_GB2312"/>
          <w:b w:val="0"/>
          <w:bCs/>
          <w:color w:val="auto"/>
          <w:spacing w:val="0"/>
          <w:position w:val="0"/>
          <w:sz w:val="32"/>
          <w:szCs w:val="32"/>
          <w:shd w:val="clear" w:fill="auto"/>
        </w:rPr>
        <w:t>销售发票和</w:t>
      </w:r>
      <w:r>
        <w:rPr>
          <w:rFonts w:hint="eastAsia" w:ascii="仿宋_GB2312" w:hAnsi="仿宋_GB2312" w:eastAsia="仿宋_GB2312" w:cs="仿宋_GB2312"/>
          <w:b w:val="0"/>
          <w:bCs/>
          <w:color w:val="auto"/>
          <w:spacing w:val="0"/>
          <w:position w:val="0"/>
          <w:sz w:val="32"/>
          <w:szCs w:val="32"/>
          <w:shd w:val="clear" w:fill="auto"/>
          <w:lang w:eastAsia="zh-CN"/>
        </w:rPr>
        <w:t>随货同行单、对</w:t>
      </w:r>
      <w:r>
        <w:rPr>
          <w:rFonts w:hint="eastAsia" w:ascii="仿宋_GB2312" w:hAnsi="仿宋_GB2312" w:eastAsia="仿宋_GB2312" w:cs="仿宋_GB2312"/>
          <w:b w:val="0"/>
          <w:bCs/>
          <w:color w:val="auto"/>
          <w:spacing w:val="0"/>
          <w:position w:val="0"/>
          <w:sz w:val="32"/>
          <w:szCs w:val="32"/>
          <w:shd w:val="clear" w:fill="auto"/>
        </w:rPr>
        <w:t>当事人的</w:t>
      </w:r>
      <w:r>
        <w:rPr>
          <w:rFonts w:hint="eastAsia" w:ascii="仿宋_GB2312" w:hAnsi="仿宋_GB2312" w:eastAsia="仿宋_GB2312" w:cs="仿宋_GB2312"/>
          <w:b w:val="0"/>
          <w:bCs/>
          <w:color w:val="auto"/>
          <w:spacing w:val="0"/>
          <w:position w:val="0"/>
          <w:sz w:val="32"/>
          <w:szCs w:val="32"/>
          <w:shd w:val="clear" w:fill="auto"/>
          <w:lang w:eastAsia="zh-CN"/>
        </w:rPr>
        <w:t>受</w:t>
      </w:r>
      <w:r>
        <w:rPr>
          <w:rFonts w:hint="eastAsia" w:ascii="仿宋_GB2312" w:hAnsi="仿宋_GB2312" w:eastAsia="仿宋_GB2312" w:cs="仿宋_GB2312"/>
          <w:b w:val="0"/>
          <w:bCs/>
          <w:color w:val="auto"/>
          <w:spacing w:val="0"/>
          <w:position w:val="0"/>
          <w:sz w:val="32"/>
          <w:szCs w:val="32"/>
          <w:shd w:val="clear" w:fill="auto"/>
        </w:rPr>
        <w:t>托人邓</w:t>
      </w:r>
      <w:r>
        <w:rPr>
          <w:rFonts w:hint="eastAsia" w:ascii="仿宋_GB2312" w:hAnsi="仿宋_GB2312" w:eastAsia="仿宋_GB2312" w:cs="仿宋_GB2312"/>
          <w:b w:val="0"/>
          <w:bCs/>
          <w:color w:val="auto"/>
          <w:spacing w:val="0"/>
          <w:position w:val="0"/>
          <w:sz w:val="32"/>
          <w:szCs w:val="32"/>
          <w:shd w:val="clear" w:fill="auto"/>
          <w:lang w:val="en-US" w:eastAsia="zh-CN"/>
        </w:rPr>
        <w:t>*</w:t>
      </w:r>
      <w:r>
        <w:rPr>
          <w:rFonts w:hint="eastAsia" w:ascii="仿宋_GB2312" w:hAnsi="仿宋_GB2312" w:eastAsia="仿宋_GB2312" w:cs="仿宋_GB2312"/>
          <w:b w:val="0"/>
          <w:bCs/>
          <w:color w:val="auto"/>
          <w:spacing w:val="0"/>
          <w:position w:val="0"/>
          <w:sz w:val="32"/>
          <w:szCs w:val="32"/>
          <w:shd w:val="clear" w:fill="auto"/>
          <w:lang w:eastAsia="zh-CN"/>
        </w:rPr>
        <w:t>询问</w:t>
      </w:r>
      <w:r>
        <w:rPr>
          <w:rFonts w:hint="eastAsia" w:ascii="仿宋_GB2312" w:hAnsi="仿宋_GB2312" w:eastAsia="仿宋_GB2312" w:cs="仿宋_GB2312"/>
          <w:b w:val="0"/>
          <w:bCs/>
          <w:color w:val="auto"/>
          <w:spacing w:val="0"/>
          <w:position w:val="0"/>
          <w:sz w:val="32"/>
          <w:szCs w:val="32"/>
          <w:shd w:val="clear" w:fill="auto"/>
        </w:rPr>
        <w:t>笔录，证明当事人销售上述法莫替丁氯化钠注射液数量</w:t>
      </w:r>
      <w:r>
        <w:rPr>
          <w:rFonts w:hint="eastAsia" w:ascii="仿宋_GB2312" w:hAnsi="仿宋_GB2312" w:eastAsia="仿宋_GB2312" w:cs="仿宋_GB2312"/>
          <w:b w:val="0"/>
          <w:bCs/>
          <w:color w:val="auto"/>
          <w:spacing w:val="0"/>
          <w:position w:val="0"/>
          <w:sz w:val="32"/>
          <w:szCs w:val="32"/>
          <w:shd w:val="clear" w:fill="auto"/>
          <w:lang w:eastAsia="zh-CN"/>
        </w:rPr>
        <w:t>、单价、货值</w:t>
      </w:r>
      <w:r>
        <w:rPr>
          <w:rFonts w:hint="eastAsia" w:ascii="仿宋_GB2312" w:hAnsi="仿宋_GB2312" w:eastAsia="仿宋_GB2312" w:cs="仿宋_GB2312"/>
          <w:b w:val="0"/>
          <w:bCs/>
          <w:color w:val="auto"/>
          <w:spacing w:val="0"/>
          <w:position w:val="0"/>
          <w:sz w:val="32"/>
          <w:szCs w:val="32"/>
          <w:shd w:val="clear" w:fill="auto"/>
        </w:rPr>
        <w:t>金额</w:t>
      </w:r>
      <w:r>
        <w:rPr>
          <w:rFonts w:hint="eastAsia" w:ascii="仿宋_GB2312" w:hAnsi="仿宋_GB2312" w:eastAsia="仿宋_GB2312" w:cs="仿宋_GB2312"/>
          <w:b w:val="0"/>
          <w:bCs/>
          <w:color w:val="auto"/>
          <w:spacing w:val="0"/>
          <w:position w:val="0"/>
          <w:sz w:val="32"/>
          <w:szCs w:val="32"/>
          <w:shd w:val="clear" w:fill="auto"/>
          <w:lang w:eastAsia="zh-CN"/>
        </w:rPr>
        <w:t>等情况</w:t>
      </w:r>
      <w:r>
        <w:rPr>
          <w:rFonts w:hint="eastAsia" w:ascii="仿宋_GB2312" w:hAnsi="仿宋_GB2312" w:eastAsia="仿宋_GB2312" w:cs="仿宋_GB2312"/>
          <w:b w:val="0"/>
          <w:bCs/>
          <w:color w:val="auto"/>
          <w:spacing w:val="0"/>
          <w:position w:val="0"/>
          <w:sz w:val="32"/>
          <w:szCs w:val="32"/>
          <w:shd w:val="clear" w:fill="auto"/>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b w:val="0"/>
          <w:bCs/>
          <w:color w:val="auto"/>
          <w:spacing w:val="0"/>
          <w:position w:val="0"/>
          <w:sz w:val="32"/>
          <w:szCs w:val="32"/>
          <w:shd w:val="clear" w:fill="auto"/>
        </w:rPr>
      </w:pPr>
      <w:r>
        <w:rPr>
          <w:rFonts w:hint="eastAsia" w:ascii="仿宋_GB2312" w:hAnsi="仿宋_GB2312" w:eastAsia="仿宋_GB2312" w:cs="仿宋_GB2312"/>
          <w:b w:val="0"/>
          <w:bCs/>
          <w:color w:val="auto"/>
          <w:spacing w:val="0"/>
          <w:position w:val="0"/>
          <w:sz w:val="32"/>
          <w:szCs w:val="32"/>
          <w:shd w:val="clear" w:fill="auto"/>
          <w:lang w:val="en-US" w:eastAsia="zh-CN"/>
        </w:rPr>
        <w:t>8</w:t>
      </w:r>
      <w:r>
        <w:rPr>
          <w:rFonts w:hint="eastAsia" w:ascii="仿宋_GB2312" w:hAnsi="仿宋_GB2312" w:eastAsia="仿宋_GB2312" w:cs="仿宋_GB2312"/>
          <w:b w:val="0"/>
          <w:bCs/>
          <w:color w:val="auto"/>
          <w:spacing w:val="0"/>
          <w:position w:val="0"/>
          <w:sz w:val="32"/>
          <w:szCs w:val="32"/>
          <w:shd w:val="clear" w:fill="auto"/>
        </w:rPr>
        <w:t>、</w:t>
      </w:r>
      <w:r>
        <w:rPr>
          <w:rFonts w:hint="eastAsia" w:ascii="仿宋_GB2312" w:hAnsi="仿宋_GB2312" w:eastAsia="仿宋_GB2312" w:cs="仿宋_GB2312"/>
          <w:b w:val="0"/>
          <w:bCs/>
          <w:color w:val="auto"/>
          <w:spacing w:val="0"/>
          <w:position w:val="0"/>
          <w:sz w:val="32"/>
          <w:szCs w:val="32"/>
          <w:shd w:val="clear" w:fill="auto"/>
          <w:lang w:val="en-US" w:eastAsia="zh-CN"/>
        </w:rPr>
        <w:t>当事人的《药品</w:t>
      </w:r>
      <w:r>
        <w:rPr>
          <w:rFonts w:hint="eastAsia" w:ascii="仿宋_GB2312" w:hAnsi="仿宋_GB2312" w:eastAsia="仿宋_GB2312" w:cs="仿宋_GB2312"/>
          <w:b w:val="0"/>
          <w:bCs/>
          <w:color w:val="auto"/>
          <w:spacing w:val="0"/>
          <w:position w:val="0"/>
          <w:sz w:val="32"/>
          <w:szCs w:val="32"/>
          <w:highlight w:val="none"/>
          <w:shd w:val="clear" w:fill="auto"/>
        </w:rPr>
        <w:t>召回通知</w:t>
      </w:r>
      <w:r>
        <w:rPr>
          <w:rFonts w:hint="eastAsia" w:ascii="仿宋_GB2312" w:hAnsi="仿宋_GB2312" w:eastAsia="仿宋_GB2312" w:cs="仿宋_GB2312"/>
          <w:b w:val="0"/>
          <w:bCs/>
          <w:color w:val="auto"/>
          <w:spacing w:val="0"/>
          <w:position w:val="0"/>
          <w:sz w:val="32"/>
          <w:szCs w:val="32"/>
          <w:highlight w:val="none"/>
          <w:shd w:val="clear" w:fill="auto"/>
          <w:lang w:eastAsia="zh-CN"/>
        </w:rPr>
        <w:t>单</w:t>
      </w:r>
      <w:r>
        <w:rPr>
          <w:rFonts w:hint="eastAsia" w:ascii="仿宋_GB2312" w:hAnsi="仿宋_GB2312" w:eastAsia="仿宋_GB2312" w:cs="仿宋_GB2312"/>
          <w:b w:val="0"/>
          <w:bCs/>
          <w:color w:val="auto"/>
          <w:spacing w:val="0"/>
          <w:position w:val="0"/>
          <w:sz w:val="32"/>
          <w:szCs w:val="32"/>
          <w:shd w:val="clear" w:fill="auto"/>
          <w:lang w:val="en-US" w:eastAsia="zh-CN"/>
        </w:rPr>
        <w:t>》、《召回通知》</w:t>
      </w:r>
      <w:r>
        <w:rPr>
          <w:rFonts w:hint="eastAsia" w:ascii="仿宋_GB2312" w:hAnsi="仿宋_GB2312" w:eastAsia="仿宋_GB2312" w:cs="仿宋_GB2312"/>
          <w:b w:val="0"/>
          <w:bCs/>
          <w:color w:val="auto"/>
          <w:spacing w:val="0"/>
          <w:position w:val="0"/>
          <w:sz w:val="32"/>
          <w:szCs w:val="32"/>
          <w:highlight w:val="none"/>
          <w:shd w:val="clear" w:fill="auto"/>
        </w:rPr>
        <w:t>、</w:t>
      </w:r>
      <w:r>
        <w:rPr>
          <w:rFonts w:hint="eastAsia" w:ascii="仿宋_GB2312" w:hAnsi="仿宋_GB2312" w:eastAsia="仿宋_GB2312" w:cs="仿宋_GB2312"/>
          <w:b w:val="0"/>
          <w:bCs/>
          <w:color w:val="auto"/>
          <w:spacing w:val="0"/>
          <w:position w:val="0"/>
          <w:sz w:val="32"/>
          <w:szCs w:val="32"/>
          <w:highlight w:val="none"/>
          <w:shd w:val="clear" w:fill="auto"/>
          <w:lang w:eastAsia="zh-CN"/>
        </w:rPr>
        <w:t>《召回</w:t>
      </w:r>
      <w:r>
        <w:rPr>
          <w:rFonts w:hint="eastAsia" w:ascii="仿宋_GB2312" w:hAnsi="仿宋_GB2312" w:eastAsia="仿宋_GB2312" w:cs="仿宋_GB2312"/>
          <w:b w:val="0"/>
          <w:bCs/>
          <w:color w:val="auto"/>
          <w:spacing w:val="0"/>
          <w:position w:val="0"/>
          <w:sz w:val="32"/>
          <w:szCs w:val="32"/>
          <w:highlight w:val="none"/>
          <w:shd w:val="clear" w:fill="auto"/>
        </w:rPr>
        <w:t>函</w:t>
      </w:r>
      <w:r>
        <w:rPr>
          <w:rFonts w:hint="eastAsia" w:ascii="仿宋_GB2312" w:hAnsi="仿宋_GB2312" w:eastAsia="仿宋_GB2312" w:cs="仿宋_GB2312"/>
          <w:b w:val="0"/>
          <w:bCs/>
          <w:color w:val="auto"/>
          <w:spacing w:val="0"/>
          <w:position w:val="0"/>
          <w:sz w:val="32"/>
          <w:szCs w:val="32"/>
          <w:highlight w:val="none"/>
          <w:shd w:val="clear" w:fill="auto"/>
          <w:lang w:eastAsia="zh-CN"/>
        </w:rPr>
        <w:t>》、《退货通知单》、《产品退货处理表》、</w:t>
      </w:r>
      <w:r>
        <w:rPr>
          <w:rFonts w:hint="eastAsia" w:ascii="仿宋_GB2312" w:hAnsi="仿宋_GB2312" w:eastAsia="仿宋_GB2312" w:cs="仿宋_GB2312"/>
          <w:b w:val="0"/>
          <w:bCs/>
          <w:color w:val="auto"/>
          <w:spacing w:val="0"/>
          <w:position w:val="0"/>
          <w:sz w:val="32"/>
          <w:szCs w:val="32"/>
          <w:highlight w:val="none"/>
          <w:shd w:val="clear" w:fill="auto"/>
          <w:lang w:val="en-US" w:eastAsia="zh-CN"/>
        </w:rPr>
        <w:t>召回情况报告及对当事人</w:t>
      </w:r>
      <w:r>
        <w:rPr>
          <w:rFonts w:hint="eastAsia" w:ascii="仿宋_GB2312" w:hAnsi="仿宋_GB2312" w:eastAsia="仿宋_GB2312" w:cs="仿宋_GB2312"/>
          <w:b w:val="0"/>
          <w:bCs/>
          <w:color w:val="auto"/>
          <w:spacing w:val="0"/>
          <w:position w:val="0"/>
          <w:sz w:val="32"/>
          <w:szCs w:val="32"/>
          <w:shd w:val="clear" w:fill="auto"/>
        </w:rPr>
        <w:t>的</w:t>
      </w:r>
      <w:r>
        <w:rPr>
          <w:rFonts w:hint="eastAsia" w:ascii="仿宋_GB2312" w:hAnsi="仿宋_GB2312" w:eastAsia="仿宋_GB2312" w:cs="仿宋_GB2312"/>
          <w:b w:val="0"/>
          <w:bCs/>
          <w:color w:val="auto"/>
          <w:spacing w:val="0"/>
          <w:position w:val="0"/>
          <w:sz w:val="32"/>
          <w:szCs w:val="32"/>
          <w:shd w:val="clear" w:fill="auto"/>
          <w:lang w:eastAsia="zh-CN"/>
        </w:rPr>
        <w:t>受</w:t>
      </w:r>
      <w:r>
        <w:rPr>
          <w:rFonts w:hint="eastAsia" w:ascii="仿宋_GB2312" w:hAnsi="仿宋_GB2312" w:eastAsia="仿宋_GB2312" w:cs="仿宋_GB2312"/>
          <w:b w:val="0"/>
          <w:bCs/>
          <w:color w:val="auto"/>
          <w:spacing w:val="0"/>
          <w:position w:val="0"/>
          <w:sz w:val="32"/>
          <w:szCs w:val="32"/>
          <w:shd w:val="clear" w:fill="auto"/>
        </w:rPr>
        <w:t>托人邓</w:t>
      </w:r>
      <w:r>
        <w:rPr>
          <w:rFonts w:hint="eastAsia" w:ascii="仿宋_GB2312" w:hAnsi="仿宋_GB2312" w:eastAsia="仿宋_GB2312" w:cs="仿宋_GB2312"/>
          <w:b w:val="0"/>
          <w:bCs/>
          <w:color w:val="auto"/>
          <w:spacing w:val="0"/>
          <w:position w:val="0"/>
          <w:sz w:val="32"/>
          <w:szCs w:val="32"/>
          <w:shd w:val="clear" w:fill="auto"/>
          <w:lang w:val="en-US" w:eastAsia="zh-CN"/>
        </w:rPr>
        <w:t>*</w:t>
      </w:r>
      <w:r>
        <w:rPr>
          <w:rFonts w:hint="eastAsia" w:ascii="仿宋_GB2312" w:hAnsi="仿宋_GB2312" w:eastAsia="仿宋_GB2312" w:cs="仿宋_GB2312"/>
          <w:b w:val="0"/>
          <w:bCs/>
          <w:color w:val="auto"/>
          <w:spacing w:val="0"/>
          <w:position w:val="0"/>
          <w:sz w:val="32"/>
          <w:szCs w:val="32"/>
          <w:shd w:val="clear" w:fill="auto"/>
          <w:lang w:eastAsia="zh-CN"/>
        </w:rPr>
        <w:t>、经营部</w:t>
      </w:r>
      <w:r>
        <w:rPr>
          <w:rFonts w:hint="eastAsia" w:ascii="仿宋_GB2312" w:hAnsi="仿宋_GB2312" w:eastAsia="仿宋_GB2312" w:cs="仿宋_GB2312"/>
          <w:b w:val="0"/>
          <w:bCs/>
          <w:color w:val="auto"/>
          <w:spacing w:val="0"/>
          <w:position w:val="0"/>
          <w:sz w:val="32"/>
          <w:szCs w:val="32"/>
          <w:highlight w:val="none"/>
          <w:shd w:val="clear" w:fill="auto"/>
          <w:lang w:val="en-US" w:eastAsia="zh-CN"/>
        </w:rPr>
        <w:t>销售副经理询问笔录等</w:t>
      </w:r>
      <w:r>
        <w:rPr>
          <w:rFonts w:hint="eastAsia" w:ascii="仿宋_GB2312" w:hAnsi="仿宋_GB2312" w:eastAsia="仿宋_GB2312" w:cs="仿宋_GB2312"/>
          <w:b w:val="0"/>
          <w:bCs/>
          <w:color w:val="auto"/>
          <w:spacing w:val="0"/>
          <w:position w:val="0"/>
          <w:sz w:val="32"/>
          <w:szCs w:val="32"/>
          <w:shd w:val="clear" w:fill="auto"/>
        </w:rPr>
        <w:t>，证明当事人召回市场</w:t>
      </w:r>
      <w:r>
        <w:rPr>
          <w:rFonts w:hint="eastAsia" w:ascii="仿宋_GB2312" w:hAnsi="仿宋_GB2312" w:eastAsia="仿宋_GB2312" w:cs="仿宋_GB2312"/>
          <w:b w:val="0"/>
          <w:bCs/>
          <w:color w:val="auto"/>
          <w:spacing w:val="0"/>
          <w:position w:val="0"/>
          <w:sz w:val="32"/>
          <w:szCs w:val="32"/>
          <w:shd w:val="clear" w:fill="auto"/>
          <w:lang w:eastAsia="zh-CN"/>
        </w:rPr>
        <w:t>上</w:t>
      </w:r>
      <w:r>
        <w:rPr>
          <w:rFonts w:hint="eastAsia" w:ascii="仿宋_GB2312" w:hAnsi="仿宋_GB2312" w:eastAsia="仿宋_GB2312" w:cs="仿宋_GB2312"/>
          <w:b w:val="0"/>
          <w:bCs/>
          <w:color w:val="auto"/>
          <w:spacing w:val="0"/>
          <w:position w:val="0"/>
          <w:sz w:val="32"/>
          <w:szCs w:val="32"/>
          <w:shd w:val="clear" w:fill="auto"/>
        </w:rPr>
        <w:t>剩余涉案药品</w:t>
      </w:r>
      <w:r>
        <w:rPr>
          <w:rFonts w:hint="eastAsia" w:ascii="仿宋_GB2312" w:hAnsi="仿宋_GB2312" w:eastAsia="仿宋_GB2312" w:cs="仿宋_GB2312"/>
          <w:b w:val="0"/>
          <w:bCs/>
          <w:color w:val="auto"/>
          <w:spacing w:val="0"/>
          <w:position w:val="0"/>
          <w:sz w:val="32"/>
          <w:szCs w:val="32"/>
          <w:shd w:val="clear" w:fill="auto"/>
          <w:lang w:eastAsia="zh-CN"/>
        </w:rPr>
        <w:t>的来源、数量等情况</w:t>
      </w:r>
      <w:r>
        <w:rPr>
          <w:rFonts w:hint="eastAsia" w:ascii="仿宋_GB2312" w:hAnsi="仿宋_GB2312" w:eastAsia="仿宋_GB2312" w:cs="仿宋_GB2312"/>
          <w:b w:val="0"/>
          <w:bCs/>
          <w:color w:val="auto"/>
          <w:spacing w:val="0"/>
          <w:position w:val="0"/>
          <w:sz w:val="32"/>
          <w:szCs w:val="32"/>
          <w:shd w:val="clear" w:fill="auto"/>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b w:val="0"/>
          <w:bCs/>
          <w:color w:val="auto"/>
          <w:spacing w:val="0"/>
          <w:position w:val="0"/>
          <w:sz w:val="32"/>
          <w:szCs w:val="32"/>
          <w:shd w:val="clear" w:fill="auto"/>
        </w:rPr>
      </w:pPr>
      <w:r>
        <w:rPr>
          <w:rFonts w:hint="eastAsia" w:ascii="仿宋_GB2312" w:hAnsi="仿宋_GB2312" w:eastAsia="仿宋_GB2312" w:cs="仿宋_GB2312"/>
          <w:b w:val="0"/>
          <w:bCs/>
          <w:color w:val="auto"/>
          <w:spacing w:val="0"/>
          <w:position w:val="0"/>
          <w:sz w:val="32"/>
          <w:szCs w:val="32"/>
          <w:shd w:val="clear" w:fill="auto"/>
          <w:lang w:val="en-US" w:eastAsia="zh-CN"/>
        </w:rPr>
        <w:t>9、当事人批生产记录、</w:t>
      </w:r>
      <w:r>
        <w:rPr>
          <w:rFonts w:hint="eastAsia" w:ascii="仿宋_GB2312" w:hAnsi="仿宋_GB2312" w:eastAsia="仿宋_GB2312" w:cs="仿宋_GB2312"/>
          <w:b w:val="0"/>
          <w:bCs/>
          <w:color w:val="auto"/>
          <w:spacing w:val="0"/>
          <w:position w:val="0"/>
          <w:sz w:val="32"/>
          <w:szCs w:val="32"/>
          <w:shd w:val="clear" w:fill="auto"/>
        </w:rPr>
        <w:t>《玻璃输液瓶车间灯检SOP》及</w:t>
      </w:r>
      <w:r>
        <w:rPr>
          <w:rFonts w:hint="eastAsia" w:ascii="仿宋_GB2312" w:hAnsi="仿宋_GB2312" w:eastAsia="仿宋_GB2312" w:cs="仿宋_GB2312"/>
          <w:b w:val="0"/>
          <w:bCs/>
          <w:color w:val="auto"/>
          <w:spacing w:val="0"/>
          <w:position w:val="0"/>
          <w:sz w:val="32"/>
          <w:szCs w:val="32"/>
          <w:shd w:val="clear" w:fill="auto"/>
          <w:lang w:eastAsia="zh-CN"/>
        </w:rPr>
        <w:t>对当事人</w:t>
      </w:r>
      <w:r>
        <w:rPr>
          <w:rFonts w:hint="eastAsia" w:ascii="仿宋_GB2312" w:hAnsi="仿宋_GB2312" w:eastAsia="仿宋_GB2312" w:cs="仿宋_GB2312"/>
          <w:b w:val="0"/>
          <w:bCs/>
          <w:color w:val="auto"/>
          <w:spacing w:val="0"/>
          <w:position w:val="0"/>
          <w:sz w:val="32"/>
          <w:szCs w:val="32"/>
          <w:shd w:val="clear" w:fill="auto"/>
        </w:rPr>
        <w:t>灯检人员</w:t>
      </w:r>
      <w:r>
        <w:rPr>
          <w:rFonts w:hint="eastAsia" w:ascii="仿宋_GB2312" w:hAnsi="仿宋_GB2312" w:eastAsia="仿宋_GB2312" w:cs="仿宋_GB2312"/>
          <w:b w:val="0"/>
          <w:bCs/>
          <w:color w:val="auto"/>
          <w:spacing w:val="0"/>
          <w:position w:val="0"/>
          <w:sz w:val="32"/>
          <w:szCs w:val="32"/>
          <w:shd w:val="clear" w:fill="auto"/>
          <w:lang w:eastAsia="zh-CN"/>
        </w:rPr>
        <w:t>、</w:t>
      </w:r>
      <w:r>
        <w:rPr>
          <w:rFonts w:hint="eastAsia" w:ascii="仿宋_GB2312" w:hAnsi="仿宋_GB2312" w:eastAsia="仿宋_GB2312" w:cs="仿宋_GB2312"/>
          <w:b w:val="0"/>
          <w:bCs/>
          <w:color w:val="auto"/>
          <w:spacing w:val="0"/>
          <w:position w:val="0"/>
          <w:sz w:val="32"/>
          <w:szCs w:val="32"/>
          <w:shd w:val="clear" w:fill="auto"/>
        </w:rPr>
        <w:t>当事人的</w:t>
      </w:r>
      <w:r>
        <w:rPr>
          <w:rFonts w:hint="eastAsia" w:ascii="仿宋_GB2312" w:hAnsi="仿宋_GB2312" w:eastAsia="仿宋_GB2312" w:cs="仿宋_GB2312"/>
          <w:b w:val="0"/>
          <w:bCs/>
          <w:color w:val="auto"/>
          <w:spacing w:val="0"/>
          <w:position w:val="0"/>
          <w:sz w:val="32"/>
          <w:szCs w:val="32"/>
          <w:shd w:val="clear" w:fill="auto"/>
          <w:lang w:eastAsia="zh-CN"/>
        </w:rPr>
        <w:t>受</w:t>
      </w:r>
      <w:r>
        <w:rPr>
          <w:rFonts w:hint="eastAsia" w:ascii="仿宋_GB2312" w:hAnsi="仿宋_GB2312" w:eastAsia="仿宋_GB2312" w:cs="仿宋_GB2312"/>
          <w:b w:val="0"/>
          <w:bCs/>
          <w:color w:val="auto"/>
          <w:spacing w:val="0"/>
          <w:position w:val="0"/>
          <w:sz w:val="32"/>
          <w:szCs w:val="32"/>
          <w:shd w:val="clear" w:fill="auto"/>
        </w:rPr>
        <w:t>托人邓</w:t>
      </w:r>
      <w:r>
        <w:rPr>
          <w:rFonts w:hint="eastAsia" w:ascii="仿宋_GB2312" w:hAnsi="仿宋_GB2312" w:eastAsia="仿宋_GB2312" w:cs="仿宋_GB2312"/>
          <w:b w:val="0"/>
          <w:bCs/>
          <w:color w:val="auto"/>
          <w:spacing w:val="0"/>
          <w:position w:val="0"/>
          <w:sz w:val="32"/>
          <w:szCs w:val="32"/>
          <w:shd w:val="clear" w:fill="auto"/>
          <w:lang w:val="en-US" w:eastAsia="zh-CN"/>
        </w:rPr>
        <w:t>*</w:t>
      </w:r>
      <w:r>
        <w:rPr>
          <w:rFonts w:hint="eastAsia" w:ascii="仿宋_GB2312" w:hAnsi="仿宋_GB2312" w:eastAsia="仿宋_GB2312" w:cs="仿宋_GB2312"/>
          <w:b w:val="0"/>
          <w:bCs/>
          <w:color w:val="auto"/>
          <w:spacing w:val="0"/>
          <w:position w:val="0"/>
          <w:sz w:val="32"/>
          <w:szCs w:val="32"/>
          <w:shd w:val="clear" w:fill="auto"/>
          <w:lang w:eastAsia="zh-CN"/>
        </w:rPr>
        <w:t>、</w:t>
      </w:r>
      <w:r>
        <w:rPr>
          <w:rFonts w:hint="eastAsia" w:ascii="仿宋_GB2312" w:hAnsi="仿宋_GB2312" w:eastAsia="仿宋_GB2312" w:cs="仿宋_GB2312"/>
          <w:b w:val="0"/>
          <w:bCs/>
          <w:color w:val="auto"/>
          <w:spacing w:val="0"/>
          <w:position w:val="0"/>
          <w:sz w:val="32"/>
          <w:szCs w:val="32"/>
          <w:shd w:val="clear" w:fill="auto"/>
        </w:rPr>
        <w:t>生产负责人、质量负责人询问笔录</w:t>
      </w:r>
      <w:r>
        <w:rPr>
          <w:rFonts w:hint="eastAsia" w:ascii="仿宋_GB2312" w:hAnsi="仿宋_GB2312" w:eastAsia="仿宋_GB2312" w:cs="仿宋_GB2312"/>
          <w:b w:val="0"/>
          <w:bCs/>
          <w:color w:val="auto"/>
          <w:spacing w:val="0"/>
          <w:position w:val="0"/>
          <w:sz w:val="32"/>
          <w:szCs w:val="32"/>
          <w:shd w:val="clear" w:fill="auto"/>
          <w:lang w:eastAsia="zh-CN"/>
        </w:rPr>
        <w:t>等</w:t>
      </w:r>
      <w:r>
        <w:rPr>
          <w:rFonts w:hint="eastAsia" w:ascii="仿宋_GB2312" w:hAnsi="仿宋_GB2312" w:eastAsia="仿宋_GB2312" w:cs="仿宋_GB2312"/>
          <w:b w:val="0"/>
          <w:bCs/>
          <w:color w:val="auto"/>
          <w:spacing w:val="0"/>
          <w:position w:val="0"/>
          <w:sz w:val="32"/>
          <w:szCs w:val="32"/>
          <w:shd w:val="clear" w:fill="auto"/>
        </w:rPr>
        <w:t>，证明当事人</w:t>
      </w:r>
      <w:r>
        <w:rPr>
          <w:rFonts w:hint="eastAsia" w:ascii="仿宋_GB2312" w:hAnsi="仿宋_GB2312" w:eastAsia="仿宋_GB2312" w:cs="仿宋_GB2312"/>
          <w:b w:val="0"/>
          <w:bCs/>
          <w:color w:val="auto"/>
          <w:spacing w:val="0"/>
          <w:position w:val="0"/>
          <w:sz w:val="32"/>
          <w:szCs w:val="32"/>
          <w:shd w:val="clear" w:fill="auto"/>
          <w:lang w:eastAsia="zh-CN"/>
        </w:rPr>
        <w:t>灯检岗位的操作要求，证明当事人</w:t>
      </w:r>
      <w:r>
        <w:rPr>
          <w:rFonts w:hint="eastAsia" w:ascii="仿宋_GB2312" w:hAnsi="仿宋_GB2312" w:eastAsia="仿宋_GB2312" w:cs="仿宋_GB2312"/>
          <w:b w:val="0"/>
          <w:bCs/>
          <w:color w:val="auto"/>
          <w:spacing w:val="0"/>
          <w:position w:val="0"/>
          <w:sz w:val="32"/>
          <w:szCs w:val="32"/>
          <w:shd w:val="clear" w:fill="auto"/>
          <w:lang w:val="en-US" w:eastAsia="zh-CN"/>
        </w:rPr>
        <w:t>未按经批准生效的</w:t>
      </w:r>
      <w:r>
        <w:rPr>
          <w:rFonts w:hint="eastAsia" w:ascii="仿宋_GB2312" w:hAnsi="仿宋_GB2312" w:eastAsia="仿宋_GB2312" w:cs="仿宋_GB2312"/>
          <w:b w:val="0"/>
          <w:bCs/>
          <w:color w:val="auto"/>
          <w:spacing w:val="0"/>
          <w:position w:val="0"/>
          <w:sz w:val="32"/>
          <w:szCs w:val="32"/>
          <w:shd w:val="clear" w:fill="auto"/>
        </w:rPr>
        <w:t>《玻璃输液瓶车间灯检SOP》</w:t>
      </w:r>
      <w:r>
        <w:rPr>
          <w:rFonts w:hint="eastAsia" w:ascii="仿宋_GB2312" w:hAnsi="仿宋_GB2312" w:eastAsia="仿宋_GB2312" w:cs="仿宋_GB2312"/>
          <w:b w:val="0"/>
          <w:bCs/>
          <w:color w:val="auto"/>
          <w:spacing w:val="0"/>
          <w:position w:val="0"/>
          <w:sz w:val="32"/>
          <w:szCs w:val="32"/>
          <w:shd w:val="clear" w:fill="auto"/>
          <w:lang w:eastAsia="zh-CN"/>
        </w:rPr>
        <w:t>进行灯检，实际灯检时间明显少于</w:t>
      </w:r>
      <w:r>
        <w:rPr>
          <w:rFonts w:hint="eastAsia" w:ascii="仿宋_GB2312" w:hAnsi="仿宋_GB2312" w:eastAsia="仿宋_GB2312" w:cs="仿宋_GB2312"/>
          <w:b w:val="0"/>
          <w:bCs/>
          <w:color w:val="auto"/>
          <w:spacing w:val="0"/>
          <w:position w:val="0"/>
          <w:sz w:val="32"/>
          <w:szCs w:val="32"/>
          <w:shd w:val="clear" w:fill="auto"/>
        </w:rPr>
        <w:t>《玻璃输液瓶车间灯检SOP》的要求。</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color w:val="auto"/>
          <w:spacing w:val="0"/>
          <w:position w:val="0"/>
          <w:sz w:val="32"/>
          <w:szCs w:val="32"/>
          <w:shd w:val="clear" w:fill="auto"/>
          <w:lang w:eastAsia="zh-CN"/>
        </w:rPr>
      </w:pPr>
      <w:r>
        <w:rPr>
          <w:rFonts w:hint="eastAsia" w:ascii="仿宋_GB2312" w:hAnsi="仿宋_GB2312" w:eastAsia="仿宋_GB2312" w:cs="仿宋_GB2312"/>
          <w:b w:val="0"/>
          <w:bCs/>
          <w:color w:val="auto"/>
          <w:spacing w:val="0"/>
          <w:position w:val="0"/>
          <w:sz w:val="32"/>
          <w:szCs w:val="32"/>
          <w:shd w:val="clear" w:fill="auto"/>
          <w:lang w:val="en-US" w:eastAsia="zh-CN"/>
        </w:rPr>
        <w:t>10、当事人所用原料、辅料、</w:t>
      </w:r>
      <w:r>
        <w:rPr>
          <w:rFonts w:hint="eastAsia" w:ascii="仿宋_GB2312" w:hAnsi="仿宋_GB2312" w:eastAsia="仿宋_GB2312" w:cs="仿宋_GB2312"/>
          <w:b w:val="0"/>
          <w:bCs/>
          <w:color w:val="auto"/>
          <w:spacing w:val="0"/>
          <w:position w:val="0"/>
          <w:sz w:val="32"/>
          <w:szCs w:val="32"/>
          <w:shd w:val="clear" w:fill="auto"/>
        </w:rPr>
        <w:t>直接接触药品包装材料</w:t>
      </w:r>
      <w:r>
        <w:rPr>
          <w:rFonts w:hint="eastAsia" w:ascii="仿宋_GB2312" w:hAnsi="仿宋_GB2312" w:eastAsia="仿宋_GB2312" w:cs="仿宋_GB2312"/>
          <w:b w:val="0"/>
          <w:bCs/>
          <w:color w:val="auto"/>
          <w:spacing w:val="0"/>
          <w:position w:val="0"/>
          <w:sz w:val="32"/>
          <w:szCs w:val="32"/>
          <w:shd w:val="clear" w:fill="auto"/>
          <w:lang w:eastAsia="zh-CN"/>
        </w:rPr>
        <w:t>的</w:t>
      </w:r>
      <w:r>
        <w:rPr>
          <w:rFonts w:hint="eastAsia" w:ascii="仿宋_GB2312" w:hAnsi="仿宋_GB2312" w:eastAsia="仿宋_GB2312" w:cs="仿宋_GB2312"/>
          <w:b w:val="0"/>
          <w:bCs/>
          <w:color w:val="auto"/>
          <w:spacing w:val="0"/>
          <w:position w:val="0"/>
          <w:sz w:val="32"/>
          <w:szCs w:val="32"/>
          <w:shd w:val="clear" w:fill="auto"/>
          <w:lang w:val="en-US" w:eastAsia="zh-CN"/>
        </w:rPr>
        <w:t>供应商年度定期调查及评估表、上述供应商营业执照、上述材料的检验报告单等，证明当事人生产涉案产品所</w:t>
      </w:r>
      <w:r>
        <w:rPr>
          <w:rFonts w:hint="eastAsia" w:ascii="仿宋_GB2312" w:hAnsi="仿宋_GB2312" w:eastAsia="仿宋_GB2312" w:cs="仿宋_GB2312"/>
          <w:b w:val="0"/>
          <w:bCs/>
          <w:color w:val="auto"/>
          <w:spacing w:val="0"/>
          <w:position w:val="0"/>
          <w:sz w:val="32"/>
          <w:szCs w:val="32"/>
          <w:shd w:val="clear" w:fill="auto"/>
        </w:rPr>
        <w:t>使用的原料、辅料</w:t>
      </w:r>
      <w:r>
        <w:rPr>
          <w:rFonts w:hint="eastAsia" w:ascii="仿宋_GB2312" w:hAnsi="仿宋_GB2312" w:eastAsia="仿宋_GB2312" w:cs="仿宋_GB2312"/>
          <w:b w:val="0"/>
          <w:bCs/>
          <w:color w:val="auto"/>
          <w:spacing w:val="0"/>
          <w:position w:val="0"/>
          <w:sz w:val="32"/>
          <w:szCs w:val="32"/>
          <w:shd w:val="clear" w:fill="auto"/>
          <w:lang w:eastAsia="zh-CN"/>
        </w:rPr>
        <w:t>、</w:t>
      </w:r>
      <w:r>
        <w:rPr>
          <w:rFonts w:hint="eastAsia" w:ascii="仿宋_GB2312" w:hAnsi="仿宋_GB2312" w:eastAsia="仿宋_GB2312" w:cs="仿宋_GB2312"/>
          <w:b w:val="0"/>
          <w:bCs/>
          <w:color w:val="auto"/>
          <w:spacing w:val="0"/>
          <w:position w:val="0"/>
          <w:sz w:val="32"/>
          <w:szCs w:val="32"/>
          <w:shd w:val="clear" w:fill="auto"/>
        </w:rPr>
        <w:t>直接接触药品的包装材料来源合法</w:t>
      </w:r>
      <w:r>
        <w:rPr>
          <w:rFonts w:hint="eastAsia" w:ascii="仿宋_GB2312" w:hAnsi="仿宋_GB2312" w:eastAsia="仿宋_GB2312" w:cs="仿宋_GB2312"/>
          <w:b w:val="0"/>
          <w:bCs/>
          <w:color w:val="auto"/>
          <w:spacing w:val="0"/>
          <w:position w:val="0"/>
          <w:sz w:val="32"/>
          <w:szCs w:val="32"/>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_GB2312" w:hAnsi="仿宋_GB2312" w:eastAsia="仿宋_GB2312" w:cs="仿宋_GB2312"/>
          <w:b w:val="0"/>
          <w:bCs/>
          <w:color w:val="auto"/>
          <w:spacing w:val="0"/>
          <w:position w:val="0"/>
          <w:sz w:val="32"/>
          <w:szCs w:val="32"/>
          <w:shd w:val="clear" w:fill="auto"/>
          <w:lang w:val="en-US" w:eastAsia="zh-CN"/>
        </w:rPr>
      </w:pPr>
      <w:r>
        <w:rPr>
          <w:rFonts w:hint="eastAsia" w:ascii="仿宋_GB2312" w:hAnsi="仿宋_GB2312" w:eastAsia="仿宋_GB2312" w:cs="仿宋_GB2312"/>
          <w:b w:val="0"/>
          <w:bCs/>
          <w:color w:val="auto"/>
          <w:spacing w:val="0"/>
          <w:position w:val="0"/>
          <w:sz w:val="32"/>
          <w:szCs w:val="32"/>
          <w:shd w:val="clear" w:fill="auto"/>
          <w:lang w:val="en-US" w:eastAsia="zh-CN"/>
        </w:rPr>
        <w:t>11、《福建省药品审核查验中心综合评定报告书》（编号：闽药查药生专</w:t>
      </w:r>
      <w:r>
        <w:rPr>
          <w:rFonts w:hint="eastAsia" w:ascii="仿宋_GB2312" w:hAnsi="仿宋_GB2312" w:eastAsia="仿宋_GB2312" w:cs="仿宋_GB2312"/>
          <w:b w:val="0"/>
          <w:bCs/>
          <w:color w:val="auto"/>
          <w:spacing w:val="0"/>
          <w:position w:val="0"/>
          <w:sz w:val="32"/>
          <w:szCs w:val="32"/>
          <w:shd w:val="clear" w:fill="auto"/>
        </w:rPr>
        <w:t>〔2022〕</w:t>
      </w:r>
      <w:r>
        <w:rPr>
          <w:rFonts w:hint="eastAsia" w:ascii="仿宋_GB2312" w:hAnsi="仿宋_GB2312" w:eastAsia="仿宋_GB2312" w:cs="仿宋_GB2312"/>
          <w:b w:val="0"/>
          <w:bCs/>
          <w:color w:val="auto"/>
          <w:spacing w:val="0"/>
          <w:position w:val="0"/>
          <w:sz w:val="32"/>
          <w:szCs w:val="32"/>
          <w:shd w:val="clear" w:fill="auto"/>
          <w:lang w:val="en-US" w:eastAsia="zh-CN"/>
        </w:rPr>
        <w:t>13号）、当事人</w:t>
      </w:r>
      <w:r>
        <w:rPr>
          <w:rFonts w:hint="eastAsia" w:ascii="仿宋_GB2312" w:hAnsi="仿宋_GB2312" w:eastAsia="仿宋_GB2312" w:cs="仿宋_GB2312"/>
          <w:b w:val="0"/>
          <w:bCs/>
          <w:color w:val="auto"/>
          <w:spacing w:val="0"/>
          <w:position w:val="0"/>
          <w:sz w:val="32"/>
          <w:szCs w:val="32"/>
          <w:shd w:val="clear" w:fill="auto"/>
          <w:lang w:eastAsia="zh-CN"/>
        </w:rPr>
        <w:t>《报告》（</w:t>
      </w:r>
      <w:r>
        <w:rPr>
          <w:rFonts w:hint="eastAsia" w:ascii="仿宋_GB2312" w:hAnsi="仿宋_GB2312" w:eastAsia="仿宋_GB2312" w:cs="仿宋_GB2312"/>
          <w:b w:val="0"/>
          <w:bCs/>
          <w:color w:val="auto"/>
          <w:spacing w:val="0"/>
          <w:position w:val="0"/>
          <w:sz w:val="32"/>
          <w:szCs w:val="32"/>
          <w:shd w:val="clear" w:fill="auto"/>
        </w:rPr>
        <w:t>天泉综〔2022〕5</w:t>
      </w:r>
      <w:r>
        <w:rPr>
          <w:rFonts w:hint="eastAsia" w:ascii="仿宋_GB2312" w:hAnsi="仿宋_GB2312" w:eastAsia="仿宋_GB2312" w:cs="仿宋_GB2312"/>
          <w:b w:val="0"/>
          <w:bCs/>
          <w:color w:val="auto"/>
          <w:spacing w:val="0"/>
          <w:position w:val="0"/>
          <w:sz w:val="32"/>
          <w:szCs w:val="32"/>
          <w:shd w:val="clear" w:fill="auto"/>
          <w:lang w:val="en-US" w:eastAsia="zh-CN"/>
        </w:rPr>
        <w:t>2</w:t>
      </w:r>
      <w:r>
        <w:rPr>
          <w:rFonts w:hint="eastAsia" w:ascii="仿宋_GB2312" w:hAnsi="仿宋_GB2312" w:eastAsia="仿宋_GB2312" w:cs="仿宋_GB2312"/>
          <w:b w:val="0"/>
          <w:bCs/>
          <w:color w:val="auto"/>
          <w:spacing w:val="0"/>
          <w:position w:val="0"/>
          <w:sz w:val="32"/>
          <w:szCs w:val="32"/>
          <w:shd w:val="clear" w:fill="auto"/>
        </w:rPr>
        <w:t>号</w:t>
      </w:r>
      <w:r>
        <w:rPr>
          <w:rFonts w:hint="eastAsia" w:ascii="仿宋_GB2312" w:hAnsi="仿宋_GB2312" w:eastAsia="仿宋_GB2312" w:cs="仿宋_GB2312"/>
          <w:b w:val="0"/>
          <w:bCs/>
          <w:color w:val="auto"/>
          <w:spacing w:val="0"/>
          <w:position w:val="0"/>
          <w:sz w:val="32"/>
          <w:szCs w:val="32"/>
          <w:shd w:val="clear" w:fill="auto"/>
          <w:lang w:eastAsia="zh-CN"/>
        </w:rPr>
        <w:t>）所附的《关于单瓶法莫替丁氯化钠注射液出现异物的调查处理情况报告》、对</w:t>
      </w:r>
      <w:r>
        <w:rPr>
          <w:rFonts w:hint="eastAsia" w:ascii="仿宋_GB2312" w:hAnsi="仿宋_GB2312" w:eastAsia="仿宋_GB2312" w:cs="仿宋_GB2312"/>
          <w:b w:val="0"/>
          <w:bCs/>
          <w:color w:val="auto"/>
          <w:spacing w:val="0"/>
          <w:position w:val="0"/>
          <w:sz w:val="32"/>
          <w:szCs w:val="32"/>
          <w:shd w:val="clear" w:fill="auto"/>
        </w:rPr>
        <w:t>当事人</w:t>
      </w:r>
      <w:r>
        <w:rPr>
          <w:rFonts w:hint="eastAsia" w:ascii="仿宋_GB2312" w:hAnsi="仿宋_GB2312" w:eastAsia="仿宋_GB2312" w:cs="仿宋_GB2312"/>
          <w:b w:val="0"/>
          <w:bCs/>
          <w:color w:val="auto"/>
          <w:spacing w:val="0"/>
          <w:position w:val="0"/>
          <w:sz w:val="32"/>
          <w:szCs w:val="32"/>
          <w:shd w:val="clear" w:fill="auto"/>
          <w:lang w:eastAsia="zh-CN"/>
        </w:rPr>
        <w:t>质量负责人、生产负责人的询问笔录等，证明当事人</w:t>
      </w:r>
      <w:r>
        <w:rPr>
          <w:rFonts w:hint="eastAsia" w:ascii="仿宋_GB2312" w:hAnsi="仿宋_GB2312" w:eastAsia="仿宋_GB2312" w:cs="仿宋_GB2312"/>
          <w:b w:val="0"/>
          <w:bCs/>
          <w:color w:val="auto"/>
          <w:spacing w:val="0"/>
          <w:position w:val="0"/>
          <w:sz w:val="32"/>
          <w:szCs w:val="32"/>
          <w:shd w:val="clear" w:fill="auto"/>
          <w:lang w:val="en-US" w:eastAsia="zh-CN"/>
        </w:rPr>
        <w:t>案发后</w:t>
      </w:r>
      <w:r>
        <w:rPr>
          <w:rFonts w:hint="eastAsia" w:ascii="仿宋_GB2312" w:hAnsi="仿宋_GB2312" w:eastAsia="仿宋_GB2312" w:cs="仿宋_GB2312"/>
          <w:b w:val="0"/>
          <w:bCs/>
          <w:color w:val="auto"/>
          <w:spacing w:val="0"/>
          <w:position w:val="0"/>
          <w:sz w:val="32"/>
          <w:szCs w:val="32"/>
          <w:shd w:val="clear" w:fill="auto"/>
          <w:lang w:eastAsia="zh-CN"/>
        </w:rPr>
        <w:t>整改情况。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sz w:val="32"/>
          <w:szCs w:val="32"/>
          <w:lang w:val="en-US" w:eastAsia="zh-CN"/>
        </w:rPr>
        <w:t>2023年6月15日，本办依法向当事人直接送达《行政处罚告知书》（闽明药稽罚告〔2023〕6</w:t>
      </w:r>
      <w:r>
        <w:rPr>
          <w:rFonts w:hint="eastAsia" w:ascii="仿宋_GB2312" w:hAnsi="仿宋_GB2312" w:eastAsia="仿宋_GB2312" w:cs="仿宋_GB2312"/>
          <w:b w:val="0"/>
          <w:bCs/>
          <w:color w:val="auto"/>
          <w:kern w:val="2"/>
          <w:sz w:val="32"/>
          <w:szCs w:val="32"/>
          <w:lang w:val="en-US" w:eastAsia="zh-CN" w:bidi="ar-SA"/>
        </w:rPr>
        <w:t>号），告知当事人</w:t>
      </w:r>
      <w:r>
        <w:rPr>
          <w:rFonts w:hint="eastAsia" w:ascii="仿宋_GB2312" w:hAnsi="仿宋_GB2312" w:eastAsia="仿宋_GB2312" w:cs="仿宋_GB2312"/>
          <w:b w:val="0"/>
          <w:bCs/>
          <w:color w:val="auto"/>
          <w:sz w:val="32"/>
          <w:szCs w:val="32"/>
        </w:rPr>
        <w:t>本办拟作出行政处罚的</w:t>
      </w:r>
      <w:r>
        <w:rPr>
          <w:rFonts w:hint="eastAsia" w:ascii="仿宋_GB2312" w:hAnsi="仿宋_GB2312" w:eastAsia="仿宋_GB2312" w:cs="仿宋_GB2312"/>
          <w:b w:val="0"/>
          <w:bCs/>
          <w:color w:val="auto"/>
          <w:sz w:val="32"/>
          <w:szCs w:val="32"/>
          <w:lang w:eastAsia="zh-CN"/>
        </w:rPr>
        <w:t>内容及</w:t>
      </w:r>
      <w:r>
        <w:rPr>
          <w:rFonts w:hint="eastAsia" w:ascii="仿宋_GB2312" w:hAnsi="仿宋_GB2312" w:eastAsia="仿宋_GB2312" w:cs="仿宋_GB2312"/>
          <w:b w:val="0"/>
          <w:bCs/>
          <w:color w:val="auto"/>
          <w:sz w:val="32"/>
          <w:szCs w:val="32"/>
        </w:rPr>
        <w:t>事实、理由、依据</w:t>
      </w:r>
      <w:r>
        <w:rPr>
          <w:rFonts w:hint="eastAsia" w:ascii="仿宋_GB2312" w:hAnsi="仿宋_GB2312" w:eastAsia="仿宋_GB2312" w:cs="仿宋_GB2312"/>
          <w:b w:val="0"/>
          <w:bCs/>
          <w:color w:val="auto"/>
          <w:kern w:val="2"/>
          <w:sz w:val="32"/>
          <w:szCs w:val="32"/>
          <w:lang w:val="en-US" w:eastAsia="zh-CN" w:bidi="ar-SA"/>
        </w:rPr>
        <w:t>，并告知当事人享有陈述、申辩和要求举行听证的权利。</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b w:val="0"/>
          <w:bCs/>
          <w:color w:val="auto"/>
          <w:spacing w:val="0"/>
          <w:position w:val="0"/>
          <w:sz w:val="32"/>
          <w:szCs w:val="32"/>
          <w:shd w:val="clear" w:fill="auto"/>
          <w:lang w:eastAsia="zh-CN"/>
        </w:rPr>
      </w:pPr>
      <w:r>
        <w:rPr>
          <w:rFonts w:hint="eastAsia" w:ascii="仿宋_GB2312" w:hAnsi="仿宋_GB2312" w:eastAsia="仿宋_GB2312" w:cs="仿宋_GB2312"/>
          <w:b w:val="0"/>
          <w:bCs/>
          <w:color w:val="auto"/>
          <w:kern w:val="2"/>
          <w:sz w:val="32"/>
          <w:szCs w:val="32"/>
          <w:lang w:val="en-US" w:eastAsia="zh-CN" w:bidi="ar-SA"/>
        </w:rPr>
        <w:t>2023年6月20日，本办收到当事人的《听证申请书》。2023年7月12日，本办公开举行听证会，当事人提出：</w:t>
      </w:r>
      <w:r>
        <w:rPr>
          <w:rFonts w:hint="eastAsia" w:ascii="仿宋_GB2312" w:hAnsi="仿宋_GB2312" w:eastAsia="仿宋_GB2312" w:cs="仿宋_GB2312"/>
          <w:b w:val="0"/>
          <w:bCs/>
          <w:color w:val="auto"/>
          <w:spacing w:val="0"/>
          <w:position w:val="0"/>
          <w:sz w:val="32"/>
          <w:szCs w:val="32"/>
          <w:u w:val="none"/>
          <w:shd w:val="clear" w:fill="auto"/>
          <w:lang w:eastAsia="zh-CN"/>
        </w:rPr>
        <w:t>上述</w:t>
      </w:r>
      <w:r>
        <w:rPr>
          <w:rFonts w:hint="eastAsia" w:ascii="仿宋_GB2312" w:hAnsi="仿宋_GB2312" w:eastAsia="仿宋_GB2312" w:cs="仿宋_GB2312"/>
          <w:b w:val="0"/>
          <w:bCs/>
          <w:color w:val="auto"/>
          <w:spacing w:val="0"/>
          <w:position w:val="0"/>
          <w:sz w:val="32"/>
          <w:szCs w:val="32"/>
          <w:shd w:val="clear" w:fill="auto"/>
          <w:lang w:eastAsia="zh-CN"/>
        </w:rPr>
        <w:t>批次药品</w:t>
      </w:r>
      <w:r>
        <w:rPr>
          <w:rFonts w:hint="eastAsia" w:ascii="仿宋_GB2312" w:hAnsi="仿宋_GB2312" w:eastAsia="仿宋_GB2312" w:cs="仿宋_GB2312"/>
          <w:b w:val="0"/>
          <w:bCs/>
          <w:color w:val="auto"/>
          <w:kern w:val="2"/>
          <w:sz w:val="32"/>
          <w:szCs w:val="32"/>
          <w:lang w:val="en-US" w:eastAsia="zh-CN" w:bidi="ar-SA"/>
        </w:rPr>
        <w:t>中仅有一瓶有可见异物，不能</w:t>
      </w:r>
      <w:r>
        <w:rPr>
          <w:rFonts w:hint="eastAsia" w:ascii="仿宋_GB2312" w:hAnsi="仿宋_GB2312" w:eastAsia="仿宋_GB2312" w:cs="仿宋_GB2312"/>
          <w:b w:val="0"/>
          <w:bCs/>
          <w:color w:val="auto"/>
          <w:sz w:val="32"/>
          <w:szCs w:val="32"/>
          <w:lang w:val="en-US" w:eastAsia="zh-CN"/>
        </w:rPr>
        <w:t>按整批不合格处罚</w:t>
      </w:r>
      <w:r>
        <w:rPr>
          <w:rFonts w:hint="eastAsia" w:ascii="仿宋_GB2312" w:hAnsi="仿宋_GB2312" w:eastAsia="仿宋_GB2312" w:cs="仿宋_GB2312"/>
          <w:b w:val="0"/>
          <w:bCs/>
          <w:color w:val="auto"/>
          <w:kern w:val="2"/>
          <w:sz w:val="32"/>
          <w:szCs w:val="32"/>
          <w:lang w:val="en-US" w:eastAsia="zh-CN" w:bidi="ar-SA"/>
        </w:rPr>
        <w:t>；仅一瓶发现异物，不到该批次药品四万分之一，没有造成任何危害，没有主观过错，并积极整改，属于情节轻微，适用《</w:t>
      </w:r>
      <w:r>
        <w:rPr>
          <w:rFonts w:hint="eastAsia" w:ascii="仿宋_GB2312" w:hAnsi="仿宋_GB2312" w:eastAsia="仿宋_GB2312" w:cs="仿宋_GB2312"/>
          <w:b w:val="0"/>
          <w:bCs/>
          <w:color w:val="auto"/>
          <w:sz w:val="32"/>
          <w:szCs w:val="32"/>
          <w:lang w:val="en-US" w:eastAsia="zh-CN"/>
        </w:rPr>
        <w:t>中华人民共和国</w:t>
      </w:r>
      <w:r>
        <w:rPr>
          <w:rFonts w:hint="eastAsia" w:ascii="仿宋_GB2312" w:hAnsi="仿宋_GB2312" w:eastAsia="仿宋_GB2312" w:cs="仿宋_GB2312"/>
          <w:b w:val="0"/>
          <w:bCs/>
          <w:color w:val="auto"/>
          <w:kern w:val="2"/>
          <w:sz w:val="32"/>
          <w:szCs w:val="32"/>
          <w:lang w:val="en-US" w:eastAsia="zh-CN" w:bidi="ar-SA"/>
        </w:rPr>
        <w:t>药品管理法》第一百一十七条规定进行处罚不当，依照</w:t>
      </w:r>
      <w:r>
        <w:rPr>
          <w:rFonts w:hint="eastAsia" w:ascii="仿宋_GB2312" w:hAnsi="仿宋_GB2312" w:eastAsia="仿宋_GB2312" w:cs="仿宋_GB2312"/>
          <w:b w:val="0"/>
          <w:bCs/>
          <w:color w:val="auto"/>
          <w:sz w:val="32"/>
          <w:szCs w:val="32"/>
          <w:lang w:val="en-US" w:eastAsia="zh-CN"/>
        </w:rPr>
        <w:t>《中华人民共和国行政处罚法》第三十三条、市场监管总局《关于规范市场监督管理行政处罚裁量权的指导意见》、福建省药品监督管理局《福建省药品监管行政处罚裁量权适用实施细则（试行）》的规定，并</w:t>
      </w:r>
      <w:r>
        <w:rPr>
          <w:rFonts w:hint="eastAsia" w:ascii="仿宋_GB2312" w:hAnsi="仿宋_GB2312" w:eastAsia="仿宋_GB2312" w:cs="仿宋_GB2312"/>
          <w:b w:val="0"/>
          <w:bCs/>
          <w:color w:val="auto"/>
          <w:kern w:val="2"/>
          <w:sz w:val="32"/>
          <w:szCs w:val="32"/>
          <w:lang w:val="en-US" w:eastAsia="zh-CN" w:bidi="ar-SA"/>
        </w:rPr>
        <w:t>结合其他药品监管部门对类似情形免于处罚或者处以2倍以下罚款的情况，要求不予行政处罚或免于行政处罚。听证意见是：</w:t>
      </w:r>
      <w:r>
        <w:rPr>
          <w:rFonts w:hint="eastAsia" w:ascii="仿宋_GB2312" w:hAnsi="仿宋_GB2312" w:eastAsia="仿宋_GB2312" w:cs="仿宋_GB2312"/>
          <w:b w:val="0"/>
          <w:bCs/>
          <w:color w:val="auto"/>
          <w:spacing w:val="0"/>
          <w:position w:val="0"/>
          <w:sz w:val="32"/>
          <w:szCs w:val="32"/>
          <w:shd w:val="clear" w:fill="auto"/>
          <w:lang w:eastAsia="zh-CN"/>
        </w:rPr>
        <w:t>按照</w:t>
      </w:r>
      <w:r>
        <w:rPr>
          <w:rFonts w:hint="eastAsia" w:ascii="仿宋_GB2312" w:hAnsi="仿宋_GB2312" w:eastAsia="仿宋_GB2312" w:cs="仿宋_GB2312"/>
          <w:b w:val="0"/>
          <w:bCs/>
          <w:color w:val="auto"/>
          <w:spacing w:val="0"/>
          <w:position w:val="0"/>
          <w:sz w:val="32"/>
          <w:szCs w:val="32"/>
          <w:shd w:val="clear" w:fill="auto"/>
        </w:rPr>
        <w:t>《中华人民共和国药典》</w:t>
      </w:r>
      <w:r>
        <w:rPr>
          <w:rFonts w:hint="eastAsia" w:ascii="仿宋_GB2312" w:hAnsi="仿宋_GB2312" w:eastAsia="仿宋_GB2312" w:cs="仿宋_GB2312"/>
          <w:b w:val="0"/>
          <w:bCs/>
          <w:color w:val="auto"/>
          <w:spacing w:val="0"/>
          <w:position w:val="0"/>
          <w:sz w:val="32"/>
          <w:szCs w:val="32"/>
          <w:shd w:val="clear" w:fill="auto"/>
          <w:lang w:eastAsia="zh-CN"/>
        </w:rPr>
        <w:t>规定，注射剂药品不得检出明显</w:t>
      </w:r>
      <w:r>
        <w:rPr>
          <w:rFonts w:hint="eastAsia" w:ascii="仿宋_GB2312" w:hAnsi="仿宋_GB2312" w:eastAsia="仿宋_GB2312" w:cs="仿宋_GB2312"/>
          <w:b w:val="0"/>
          <w:bCs/>
          <w:color w:val="auto"/>
          <w:spacing w:val="0"/>
          <w:position w:val="0"/>
          <w:sz w:val="32"/>
          <w:szCs w:val="32"/>
          <w:shd w:val="clear" w:fill="auto"/>
        </w:rPr>
        <w:t>可见异物</w:t>
      </w:r>
      <w:r>
        <w:rPr>
          <w:rFonts w:hint="eastAsia" w:ascii="仿宋_GB2312" w:hAnsi="仿宋_GB2312" w:eastAsia="仿宋_GB2312" w:cs="仿宋_GB2312"/>
          <w:b w:val="0"/>
          <w:bCs/>
          <w:color w:val="auto"/>
          <w:spacing w:val="0"/>
          <w:position w:val="0"/>
          <w:sz w:val="32"/>
          <w:szCs w:val="32"/>
          <w:shd w:val="clear" w:fill="auto"/>
          <w:lang w:eastAsia="zh-CN"/>
        </w:rPr>
        <w:t>，凡检出明显可见异物的</w:t>
      </w:r>
      <w:r>
        <w:rPr>
          <w:rFonts w:hint="eastAsia" w:ascii="仿宋_GB2312" w:hAnsi="仿宋_GB2312" w:eastAsia="仿宋_GB2312" w:cs="仿宋_GB2312"/>
          <w:b w:val="0"/>
          <w:bCs/>
          <w:color w:val="auto"/>
          <w:spacing w:val="0"/>
          <w:position w:val="0"/>
          <w:sz w:val="32"/>
          <w:szCs w:val="32"/>
          <w:shd w:val="clear" w:fill="auto"/>
          <w:lang w:val="en-US" w:eastAsia="zh-CN"/>
        </w:rPr>
        <w:t>，即应判定不合格，本案应当对整批药品按不合格进行查处；</w:t>
      </w:r>
      <w:r>
        <w:rPr>
          <w:rFonts w:hint="eastAsia" w:ascii="仿宋_GB2312" w:hAnsi="仿宋_GB2312" w:eastAsia="仿宋_GB2312" w:cs="仿宋_GB2312"/>
          <w:b w:val="0"/>
          <w:bCs/>
          <w:color w:val="auto"/>
          <w:spacing w:val="0"/>
          <w:position w:val="0"/>
          <w:sz w:val="32"/>
          <w:szCs w:val="32"/>
          <w:shd w:val="clear" w:fill="auto"/>
        </w:rPr>
        <w:t>当事人生产上述</w:t>
      </w:r>
      <w:r>
        <w:rPr>
          <w:rFonts w:hint="eastAsia" w:ascii="仿宋_GB2312" w:hAnsi="仿宋_GB2312" w:eastAsia="仿宋_GB2312" w:cs="仿宋_GB2312"/>
          <w:b w:val="0"/>
          <w:bCs/>
          <w:color w:val="auto"/>
          <w:spacing w:val="0"/>
          <w:position w:val="0"/>
          <w:sz w:val="32"/>
          <w:szCs w:val="32"/>
          <w:shd w:val="clear" w:fill="auto"/>
          <w:lang w:eastAsia="zh-CN"/>
        </w:rPr>
        <w:t>药品</w:t>
      </w:r>
      <w:r>
        <w:rPr>
          <w:rFonts w:hint="eastAsia" w:ascii="仿宋_GB2312" w:hAnsi="仿宋_GB2312" w:eastAsia="仿宋_GB2312" w:cs="仿宋_GB2312"/>
          <w:b w:val="0"/>
          <w:bCs/>
          <w:color w:val="auto"/>
          <w:sz w:val="32"/>
          <w:szCs w:val="32"/>
          <w:lang w:val="en-US" w:eastAsia="zh-CN"/>
        </w:rPr>
        <w:t>未按经批准生效的</w:t>
      </w:r>
      <w:r>
        <w:rPr>
          <w:rFonts w:hint="eastAsia" w:ascii="仿宋_GB2312" w:hAnsi="仿宋_GB2312" w:eastAsia="仿宋_GB2312" w:cs="仿宋_GB2312"/>
          <w:b w:val="0"/>
          <w:bCs/>
          <w:color w:val="auto"/>
          <w:spacing w:val="0"/>
          <w:position w:val="0"/>
          <w:sz w:val="32"/>
          <w:szCs w:val="32"/>
          <w:shd w:val="clear" w:fill="auto"/>
        </w:rPr>
        <w:t>《玻璃输液瓶车间灯检SOP》</w:t>
      </w:r>
      <w:r>
        <w:rPr>
          <w:rFonts w:hint="eastAsia" w:ascii="仿宋_GB2312" w:hAnsi="仿宋_GB2312" w:eastAsia="仿宋_GB2312" w:cs="仿宋_GB2312"/>
          <w:b w:val="0"/>
          <w:bCs/>
          <w:color w:val="auto"/>
          <w:sz w:val="32"/>
          <w:szCs w:val="32"/>
          <w:lang w:val="en-US" w:eastAsia="zh-CN"/>
        </w:rPr>
        <w:t>进行灯检，</w:t>
      </w:r>
      <w:r>
        <w:rPr>
          <w:rFonts w:hint="eastAsia" w:ascii="仿宋_GB2312" w:hAnsi="仿宋_GB2312" w:eastAsia="仿宋_GB2312" w:cs="仿宋_GB2312"/>
          <w:b w:val="0"/>
          <w:bCs/>
          <w:color w:val="auto"/>
          <w:spacing w:val="0"/>
          <w:position w:val="0"/>
          <w:sz w:val="32"/>
          <w:szCs w:val="32"/>
          <w:shd w:val="clear" w:fill="auto"/>
          <w:lang w:eastAsia="zh-CN"/>
        </w:rPr>
        <w:t>明显缩短灯检时间，违反了《药品生产质量管理规范》要求，主观上存在过失</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pacing w:val="0"/>
          <w:position w:val="0"/>
          <w:sz w:val="32"/>
          <w:szCs w:val="32"/>
          <w:u w:val="none"/>
          <w:shd w:val="clear" w:fill="auto"/>
          <w:lang w:eastAsia="zh-CN"/>
        </w:rPr>
        <w:t>当事人生产的上述批次</w:t>
      </w:r>
      <w:r>
        <w:rPr>
          <w:rFonts w:hint="eastAsia" w:ascii="仿宋_GB2312" w:hAnsi="仿宋_GB2312" w:eastAsia="仿宋_GB2312" w:cs="仿宋_GB2312"/>
          <w:b w:val="0"/>
          <w:bCs/>
          <w:color w:val="auto"/>
          <w:spacing w:val="0"/>
          <w:position w:val="0"/>
          <w:sz w:val="32"/>
          <w:szCs w:val="32"/>
          <w:shd w:val="clear" w:fill="auto"/>
          <w:lang w:eastAsia="zh-CN"/>
        </w:rPr>
        <w:t>药品是注射剂药品，属于高风险药品，且货值金额</w:t>
      </w:r>
      <w:r>
        <w:rPr>
          <w:rFonts w:hint="eastAsia" w:ascii="仿宋_GB2312" w:hAnsi="仿宋_GB2312" w:eastAsia="仿宋_GB2312" w:cs="仿宋_GB2312"/>
          <w:b w:val="0"/>
          <w:bCs/>
          <w:color w:val="auto"/>
          <w:spacing w:val="0"/>
          <w:position w:val="0"/>
          <w:sz w:val="32"/>
          <w:szCs w:val="32"/>
          <w:shd w:val="clear" w:fill="auto"/>
        </w:rPr>
        <w:t>较大</w:t>
      </w:r>
      <w:r>
        <w:rPr>
          <w:rFonts w:hint="eastAsia" w:ascii="仿宋_GB2312" w:hAnsi="仿宋_GB2312" w:eastAsia="仿宋_GB2312" w:cs="仿宋_GB2312"/>
          <w:b w:val="0"/>
          <w:bCs/>
          <w:color w:val="auto"/>
          <w:spacing w:val="0"/>
          <w:position w:val="0"/>
          <w:sz w:val="32"/>
          <w:szCs w:val="32"/>
          <w:shd w:val="clear" w:fill="auto"/>
          <w:lang w:eastAsia="zh-CN"/>
        </w:rPr>
        <w:t>，其违法行为情节不属于轻微；</w:t>
      </w:r>
      <w:r>
        <w:rPr>
          <w:rFonts w:hint="eastAsia" w:ascii="仿宋_GB2312" w:hAnsi="仿宋_GB2312" w:eastAsia="仿宋_GB2312" w:cs="仿宋_GB2312"/>
          <w:b w:val="0"/>
          <w:bCs/>
          <w:color w:val="auto"/>
          <w:spacing w:val="0"/>
          <w:position w:val="0"/>
          <w:sz w:val="32"/>
          <w:szCs w:val="32"/>
          <w:shd w:val="clear" w:fill="auto"/>
          <w:lang w:val="en-US" w:eastAsia="zh-CN"/>
        </w:rPr>
        <w:t>虽然</w:t>
      </w:r>
      <w:r>
        <w:rPr>
          <w:rFonts w:hint="eastAsia" w:ascii="仿宋_GB2312" w:hAnsi="仿宋_GB2312" w:eastAsia="仿宋_GB2312" w:cs="仿宋_GB2312"/>
          <w:b w:val="0"/>
          <w:bCs/>
          <w:color w:val="auto"/>
          <w:spacing w:val="0"/>
          <w:position w:val="0"/>
          <w:sz w:val="32"/>
          <w:szCs w:val="32"/>
          <w:shd w:val="clear" w:fill="auto"/>
          <w:lang w:eastAsia="zh-CN"/>
        </w:rPr>
        <w:t>本案至今</w:t>
      </w:r>
      <w:r>
        <w:rPr>
          <w:rFonts w:hint="eastAsia" w:ascii="仿宋_GB2312" w:hAnsi="仿宋_GB2312" w:eastAsia="仿宋_GB2312" w:cs="仿宋_GB2312"/>
          <w:b w:val="0"/>
          <w:bCs/>
          <w:color w:val="auto"/>
          <w:spacing w:val="0"/>
          <w:position w:val="0"/>
          <w:sz w:val="32"/>
          <w:szCs w:val="32"/>
          <w:shd w:val="clear" w:fill="FFFFFF"/>
          <w:lang w:eastAsia="zh-CN"/>
        </w:rPr>
        <w:t>未发现使用上述批次药品造成实质性损害，但</w:t>
      </w:r>
      <w:r>
        <w:rPr>
          <w:rFonts w:hint="eastAsia" w:ascii="仿宋_GB2312" w:hAnsi="仿宋_GB2312" w:eastAsia="仿宋_GB2312" w:cs="仿宋_GB2312"/>
          <w:b w:val="0"/>
          <w:bCs/>
          <w:color w:val="auto"/>
          <w:spacing w:val="0"/>
          <w:position w:val="0"/>
          <w:sz w:val="32"/>
          <w:szCs w:val="32"/>
          <w:u w:val="none"/>
          <w:shd w:val="clear" w:fill="auto"/>
          <w:lang w:eastAsia="zh-CN"/>
        </w:rPr>
        <w:t>当事人生产</w:t>
      </w:r>
      <w:r>
        <w:rPr>
          <w:rFonts w:hint="eastAsia" w:ascii="仿宋_GB2312" w:hAnsi="仿宋_GB2312" w:eastAsia="仿宋_GB2312" w:cs="仿宋_GB2312"/>
          <w:b w:val="0"/>
          <w:bCs/>
          <w:color w:val="auto"/>
          <w:spacing w:val="0"/>
          <w:position w:val="0"/>
          <w:sz w:val="32"/>
          <w:szCs w:val="32"/>
          <w:shd w:val="clear" w:fill="auto"/>
        </w:rPr>
        <w:t>劣药</w:t>
      </w:r>
      <w:r>
        <w:rPr>
          <w:rFonts w:hint="eastAsia" w:ascii="仿宋_GB2312" w:hAnsi="仿宋_GB2312" w:eastAsia="仿宋_GB2312" w:cs="仿宋_GB2312"/>
          <w:b w:val="0"/>
          <w:bCs/>
          <w:color w:val="auto"/>
          <w:spacing w:val="0"/>
          <w:position w:val="0"/>
          <w:sz w:val="32"/>
          <w:szCs w:val="32"/>
          <w:shd w:val="clear" w:fill="auto"/>
          <w:lang w:eastAsia="zh-CN"/>
        </w:rPr>
        <w:t>行为已侵犯《中华人民共和国药品管理法》所保护的行政管理秩序和公众用药安全的权益，并非没有造成任何社会危害；当事人所列举案例的案情与本案不同，量罚不具有可比性；</w:t>
      </w:r>
      <w:r>
        <w:rPr>
          <w:rFonts w:hint="eastAsia" w:ascii="仿宋_GB2312" w:hAnsi="仿宋_GB2312" w:eastAsia="仿宋_GB2312" w:cs="仿宋_GB2312"/>
          <w:b w:val="0"/>
          <w:bCs/>
          <w:color w:val="auto"/>
          <w:sz w:val="32"/>
          <w:szCs w:val="32"/>
          <w:lang w:val="en-US" w:eastAsia="zh-CN"/>
        </w:rPr>
        <w:t>当事人的行为违反了《中华人民共和国药品管理法》第九十八条第一款的规定，应依据《中华人民共和国药品管理法》第一百一十七条</w:t>
      </w:r>
      <w:r>
        <w:rPr>
          <w:rFonts w:hint="eastAsia" w:ascii="仿宋_GB2312" w:hAnsi="仿宋_GB2312" w:eastAsia="仿宋_GB2312" w:cs="仿宋_GB2312"/>
          <w:b w:val="0"/>
          <w:bCs/>
          <w:color w:val="auto"/>
          <w:sz w:val="32"/>
          <w:szCs w:val="32"/>
        </w:rPr>
        <w:t>第一款</w:t>
      </w:r>
      <w:r>
        <w:rPr>
          <w:rFonts w:hint="eastAsia" w:ascii="仿宋_GB2312" w:hAnsi="仿宋_GB2312" w:eastAsia="仿宋_GB2312" w:cs="仿宋_GB2312"/>
          <w:b w:val="0"/>
          <w:bCs/>
          <w:color w:val="auto"/>
          <w:sz w:val="32"/>
          <w:szCs w:val="32"/>
          <w:lang w:val="en-US" w:eastAsia="zh-CN"/>
        </w:rPr>
        <w:t>进行处罚，</w:t>
      </w:r>
      <w:r>
        <w:rPr>
          <w:rFonts w:hint="eastAsia" w:ascii="仿宋_GB2312" w:hAnsi="仿宋_GB2312" w:eastAsia="仿宋_GB2312" w:cs="仿宋_GB2312"/>
          <w:b w:val="0"/>
          <w:bCs/>
          <w:color w:val="auto"/>
          <w:spacing w:val="0"/>
          <w:position w:val="0"/>
          <w:sz w:val="32"/>
          <w:szCs w:val="32"/>
          <w:shd w:val="clear" w:fill="auto"/>
          <w:lang w:val="en-US" w:eastAsia="zh-CN"/>
        </w:rPr>
        <w:t>本案不具有</w:t>
      </w:r>
      <w:r>
        <w:rPr>
          <w:rFonts w:hint="eastAsia" w:ascii="仿宋_GB2312" w:hAnsi="仿宋_GB2312" w:eastAsia="仿宋_GB2312" w:cs="仿宋_GB2312"/>
          <w:b w:val="0"/>
          <w:bCs/>
          <w:color w:val="auto"/>
          <w:sz w:val="32"/>
          <w:szCs w:val="32"/>
          <w:lang w:val="en-US" w:eastAsia="zh-CN"/>
        </w:rPr>
        <w:t>《中华人民共和国行政处罚法》第三十三条第一款及第二款、市场监管总局《关于规范市场监督管理行政处罚裁量权的指导意见》第十一条、福建省药品监督管理局《福建省药品监管行政处罚裁量权适用实施细则（试行）》第七条规定的不予行政处罚情形，对当事人提出的不予行政处罚意见不予采纳。</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本办认为，当事人</w:t>
      </w:r>
      <w:r>
        <w:rPr>
          <w:rFonts w:hint="eastAsia" w:ascii="仿宋_GB2312" w:hAnsi="仿宋_GB2312" w:eastAsia="仿宋_GB2312" w:cs="仿宋_GB2312"/>
          <w:b w:val="0"/>
          <w:bCs/>
          <w:color w:val="auto"/>
          <w:spacing w:val="0"/>
          <w:position w:val="0"/>
          <w:sz w:val="32"/>
          <w:szCs w:val="32"/>
          <w:shd w:val="clear" w:fill="auto"/>
          <w:lang w:eastAsia="zh-CN"/>
        </w:rPr>
        <w:t>生产</w:t>
      </w:r>
      <w:r>
        <w:rPr>
          <w:rFonts w:hint="eastAsia" w:ascii="仿宋_GB2312" w:hAnsi="仿宋_GB2312" w:eastAsia="仿宋_GB2312" w:cs="仿宋_GB2312"/>
          <w:b w:val="0"/>
          <w:bCs/>
          <w:color w:val="auto"/>
          <w:spacing w:val="0"/>
          <w:position w:val="0"/>
          <w:sz w:val="32"/>
          <w:szCs w:val="32"/>
          <w:shd w:val="clear" w:fill="auto"/>
        </w:rPr>
        <w:t>的批号为2109032、规格为100ml：法莫替丁20mg与氯化钠0.9g的法莫替丁氯化钠注射液</w:t>
      </w:r>
      <w:r>
        <w:rPr>
          <w:rFonts w:hint="eastAsia" w:ascii="仿宋_GB2312" w:hAnsi="仿宋_GB2312" w:eastAsia="仿宋_GB2312" w:cs="仿宋_GB2312"/>
          <w:b w:val="0"/>
          <w:bCs/>
          <w:color w:val="auto"/>
          <w:spacing w:val="0"/>
          <w:position w:val="0"/>
          <w:sz w:val="32"/>
          <w:szCs w:val="32"/>
          <w:shd w:val="clear" w:fill="auto"/>
          <w:lang w:eastAsia="zh-CN"/>
        </w:rPr>
        <w:t>经检验结果为【检查】项下</w:t>
      </w:r>
      <w:r>
        <w:rPr>
          <w:rFonts w:hint="eastAsia" w:ascii="仿宋_GB2312" w:hAnsi="仿宋_GB2312" w:eastAsia="仿宋_GB2312" w:cs="仿宋_GB2312"/>
          <w:b w:val="0"/>
          <w:bCs/>
          <w:color w:val="auto"/>
          <w:spacing w:val="0"/>
          <w:position w:val="0"/>
          <w:sz w:val="32"/>
          <w:szCs w:val="32"/>
          <w:shd w:val="clear" w:fill="auto"/>
        </w:rPr>
        <w:t>“可见异物”不符合规定</w:t>
      </w:r>
      <w:r>
        <w:rPr>
          <w:rFonts w:hint="eastAsia" w:ascii="仿宋_GB2312" w:hAnsi="仿宋_GB2312" w:eastAsia="仿宋_GB2312" w:cs="仿宋_GB2312"/>
          <w:b w:val="0"/>
          <w:bCs/>
          <w:color w:val="auto"/>
          <w:spacing w:val="0"/>
          <w:position w:val="0"/>
          <w:sz w:val="32"/>
          <w:szCs w:val="32"/>
          <w:shd w:val="clear" w:fill="auto"/>
          <w:lang w:eastAsia="zh-CN"/>
        </w:rPr>
        <w:t>，</w:t>
      </w:r>
      <w:r>
        <w:rPr>
          <w:rFonts w:hint="eastAsia" w:ascii="仿宋_GB2312" w:hAnsi="仿宋_GB2312" w:eastAsia="仿宋_GB2312" w:cs="仿宋_GB2312"/>
          <w:b w:val="0"/>
          <w:bCs/>
          <w:color w:val="auto"/>
          <w:sz w:val="32"/>
          <w:szCs w:val="32"/>
        </w:rPr>
        <w:t>属于《中华人民共和国药品管理法》第九十八条第三款第（七）项规定的</w:t>
      </w:r>
      <w:r>
        <w:rPr>
          <w:rFonts w:hint="eastAsia" w:ascii="仿宋_GB2312" w:hAnsi="仿宋_GB2312" w:eastAsia="仿宋_GB2312" w:cs="仿宋_GB2312"/>
          <w:b w:val="0"/>
          <w:bCs/>
          <w:color w:val="auto"/>
          <w:sz w:val="32"/>
          <w:szCs w:val="32"/>
          <w:lang w:eastAsia="zh-CN"/>
        </w:rPr>
        <w:t>情形，</w:t>
      </w:r>
      <w:r>
        <w:rPr>
          <w:rFonts w:hint="eastAsia" w:ascii="仿宋_GB2312" w:hAnsi="仿宋_GB2312" w:eastAsia="仿宋_GB2312" w:cs="仿宋_GB2312"/>
          <w:b w:val="0"/>
          <w:bCs/>
          <w:color w:val="auto"/>
          <w:sz w:val="32"/>
          <w:szCs w:val="32"/>
        </w:rPr>
        <w:t>为劣药</w:t>
      </w:r>
      <w:r>
        <w:rPr>
          <w:rFonts w:hint="eastAsia" w:ascii="仿宋_GB2312" w:hAnsi="仿宋_GB2312" w:eastAsia="仿宋_GB2312" w:cs="仿宋_GB2312"/>
          <w:b w:val="0"/>
          <w:bCs/>
          <w:color w:val="auto"/>
          <w:sz w:val="32"/>
          <w:szCs w:val="32"/>
          <w:shd w:val="clear" w:color="auto" w:fill="FFFFFF"/>
        </w:rPr>
        <w:t>。</w:t>
      </w:r>
      <w:r>
        <w:rPr>
          <w:rFonts w:hint="eastAsia" w:ascii="仿宋_GB2312" w:hAnsi="仿宋_GB2312" w:eastAsia="仿宋_GB2312" w:cs="仿宋_GB2312"/>
          <w:b w:val="0"/>
          <w:bCs/>
          <w:color w:val="auto"/>
          <w:sz w:val="32"/>
          <w:szCs w:val="32"/>
          <w:shd w:val="clear" w:color="auto" w:fill="FFFFFF"/>
          <w:lang w:eastAsia="zh-CN"/>
        </w:rPr>
        <w:t>当事人</w:t>
      </w:r>
      <w:r>
        <w:rPr>
          <w:rFonts w:hint="eastAsia" w:ascii="仿宋_GB2312" w:hAnsi="仿宋_GB2312" w:eastAsia="仿宋_GB2312" w:cs="仿宋_GB2312"/>
          <w:b w:val="0"/>
          <w:bCs/>
          <w:color w:val="auto"/>
          <w:sz w:val="32"/>
          <w:szCs w:val="32"/>
        </w:rPr>
        <w:t>生产劣药</w:t>
      </w:r>
      <w:r>
        <w:rPr>
          <w:rFonts w:hint="eastAsia" w:ascii="仿宋_GB2312" w:hAnsi="仿宋_GB2312" w:eastAsia="仿宋_GB2312" w:cs="仿宋_GB2312"/>
          <w:b w:val="0"/>
          <w:bCs/>
          <w:color w:val="auto"/>
          <w:spacing w:val="0"/>
          <w:position w:val="0"/>
          <w:sz w:val="32"/>
          <w:szCs w:val="32"/>
          <w:shd w:val="clear" w:fill="auto"/>
        </w:rPr>
        <w:t>法莫替丁氯化钠注射液</w:t>
      </w:r>
      <w:r>
        <w:rPr>
          <w:rFonts w:hint="eastAsia" w:ascii="仿宋_GB2312" w:hAnsi="仿宋_GB2312" w:eastAsia="仿宋_GB2312" w:cs="仿宋_GB2312"/>
          <w:b w:val="0"/>
          <w:bCs/>
          <w:color w:val="auto"/>
          <w:sz w:val="32"/>
          <w:szCs w:val="32"/>
        </w:rPr>
        <w:t>的行为，违反了《中</w:t>
      </w:r>
      <w:bookmarkStart w:id="0" w:name="_GoBack"/>
      <w:bookmarkEnd w:id="0"/>
      <w:r>
        <w:rPr>
          <w:rFonts w:hint="eastAsia" w:ascii="仿宋_GB2312" w:hAnsi="仿宋_GB2312" w:eastAsia="仿宋_GB2312" w:cs="仿宋_GB2312"/>
          <w:b w:val="0"/>
          <w:bCs/>
          <w:color w:val="auto"/>
          <w:sz w:val="32"/>
          <w:szCs w:val="32"/>
        </w:rPr>
        <w:t>华人民共和国药品管理法》第九十八条第一款的规定</w:t>
      </w:r>
      <w:r>
        <w:rPr>
          <w:rFonts w:hint="eastAsia" w:ascii="仿宋_GB2312" w:hAnsi="仿宋_GB2312" w:eastAsia="仿宋_GB2312" w:cs="仿宋_GB2312"/>
          <w:b w:val="0"/>
          <w:bCs/>
          <w:color w:val="auto"/>
          <w:sz w:val="32"/>
          <w:szCs w:val="32"/>
          <w:lang w:eastAsia="zh-CN"/>
        </w:rPr>
        <w:t>。对该违法行为，应依据</w:t>
      </w:r>
      <w:r>
        <w:rPr>
          <w:rFonts w:hint="eastAsia" w:ascii="仿宋_GB2312" w:hAnsi="仿宋_GB2312" w:eastAsia="仿宋_GB2312" w:cs="仿宋_GB2312"/>
          <w:b w:val="0"/>
          <w:bCs/>
          <w:color w:val="auto"/>
          <w:sz w:val="32"/>
          <w:szCs w:val="32"/>
        </w:rPr>
        <w:t>《中华人民共和国药品管理法》第一百一十七条第一款</w:t>
      </w:r>
      <w:r>
        <w:rPr>
          <w:rFonts w:hint="eastAsia" w:ascii="仿宋_GB2312" w:hAnsi="仿宋_GB2312" w:eastAsia="仿宋_GB2312" w:cs="仿宋_GB2312"/>
          <w:b w:val="0"/>
          <w:bCs/>
          <w:color w:val="auto"/>
          <w:sz w:val="32"/>
          <w:szCs w:val="32"/>
          <w:lang w:eastAsia="zh-CN"/>
        </w:rPr>
        <w:t>的规定进行处罚。</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596" w:firstLineChars="200"/>
        <w:jc w:val="both"/>
        <w:textAlignment w:val="auto"/>
        <w:rPr>
          <w:rFonts w:hint="eastAsia" w:ascii="仿宋_GB2312" w:hAnsi="仿宋_GB2312" w:eastAsia="仿宋_GB2312" w:cs="仿宋_GB2312"/>
          <w:b w:val="0"/>
          <w:bCs/>
          <w:color w:val="auto"/>
          <w:spacing w:val="0"/>
          <w:position w:val="0"/>
          <w:sz w:val="32"/>
          <w:szCs w:val="32"/>
          <w:shd w:val="clear" w:fill="auto"/>
        </w:rPr>
      </w:pPr>
      <w:r>
        <w:rPr>
          <w:rFonts w:hint="eastAsia" w:ascii="仿宋_GB2312" w:hAnsi="仿宋_GB2312" w:eastAsia="仿宋_GB2312" w:cs="仿宋_GB2312"/>
          <w:b w:val="0"/>
          <w:bCs/>
          <w:color w:val="auto"/>
          <w:spacing w:val="-11"/>
          <w:position w:val="0"/>
          <w:sz w:val="32"/>
          <w:szCs w:val="32"/>
          <w:shd w:val="clear" w:fill="FFFFFF"/>
          <w:lang w:eastAsia="zh-CN"/>
        </w:rPr>
        <w:t>鉴于</w:t>
      </w:r>
      <w:r>
        <w:rPr>
          <w:rFonts w:hint="eastAsia" w:ascii="仿宋_GB2312" w:hAnsi="仿宋_GB2312" w:eastAsia="仿宋_GB2312" w:cs="仿宋_GB2312"/>
          <w:b w:val="0"/>
          <w:bCs/>
          <w:color w:val="auto"/>
          <w:spacing w:val="0"/>
          <w:position w:val="0"/>
          <w:sz w:val="32"/>
          <w:szCs w:val="32"/>
          <w:shd w:val="clear" w:fill="FFFFFF"/>
        </w:rPr>
        <w:t>当事人生产的上述药品是注射剂</w:t>
      </w:r>
      <w:r>
        <w:rPr>
          <w:rFonts w:hint="eastAsia" w:ascii="仿宋_GB2312" w:hAnsi="仿宋_GB2312" w:eastAsia="仿宋_GB2312" w:cs="仿宋_GB2312"/>
          <w:b w:val="0"/>
          <w:bCs/>
          <w:color w:val="auto"/>
          <w:spacing w:val="0"/>
          <w:position w:val="0"/>
          <w:sz w:val="32"/>
          <w:szCs w:val="32"/>
          <w:shd w:val="clear" w:fill="FFFFFF"/>
          <w:lang w:eastAsia="zh-CN"/>
        </w:rPr>
        <w:t>药品</w:t>
      </w:r>
      <w:r>
        <w:rPr>
          <w:rFonts w:hint="eastAsia" w:ascii="仿宋_GB2312" w:hAnsi="仿宋_GB2312" w:eastAsia="仿宋_GB2312" w:cs="仿宋_GB2312"/>
          <w:b w:val="0"/>
          <w:bCs/>
          <w:color w:val="auto"/>
          <w:spacing w:val="0"/>
          <w:position w:val="0"/>
          <w:sz w:val="32"/>
          <w:szCs w:val="32"/>
          <w:shd w:val="clear" w:fill="FFFFFF"/>
        </w:rPr>
        <w:t>，</w:t>
      </w:r>
      <w:r>
        <w:rPr>
          <w:rFonts w:hint="eastAsia" w:ascii="仿宋_GB2312" w:hAnsi="仿宋_GB2312" w:eastAsia="仿宋_GB2312" w:cs="仿宋_GB2312"/>
          <w:b w:val="0"/>
          <w:bCs/>
          <w:color w:val="auto"/>
          <w:spacing w:val="0"/>
          <w:position w:val="0"/>
          <w:sz w:val="32"/>
          <w:szCs w:val="32"/>
          <w:shd w:val="clear" w:fill="FFFFFF"/>
          <w:lang w:eastAsia="zh-CN"/>
        </w:rPr>
        <w:t>符合</w:t>
      </w:r>
      <w:r>
        <w:rPr>
          <w:rFonts w:hint="eastAsia" w:ascii="仿宋_GB2312" w:hAnsi="仿宋_GB2312" w:eastAsia="仿宋_GB2312" w:cs="仿宋_GB2312"/>
          <w:b w:val="0"/>
          <w:bCs/>
          <w:color w:val="auto"/>
          <w:spacing w:val="0"/>
          <w:position w:val="0"/>
          <w:sz w:val="32"/>
          <w:szCs w:val="32"/>
          <w:shd w:val="clear" w:fill="FFFFFF"/>
        </w:rPr>
        <w:t>原国家食品药品监督管理局《药品和医疗器械行政处罚裁量适用规则》第六条</w:t>
      </w:r>
      <w:r>
        <w:rPr>
          <w:rFonts w:hint="eastAsia" w:ascii="仿宋_GB2312" w:hAnsi="仿宋_GB2312" w:eastAsia="仿宋_GB2312" w:cs="仿宋_GB2312"/>
          <w:b w:val="0"/>
          <w:bCs/>
          <w:color w:val="auto"/>
          <w:spacing w:val="0"/>
          <w:position w:val="0"/>
          <w:sz w:val="32"/>
          <w:szCs w:val="32"/>
          <w:shd w:val="clear" w:fill="FFFFFF"/>
          <w:lang w:eastAsia="zh-CN"/>
        </w:rPr>
        <w:t>第（三）项规定的情形，</w:t>
      </w:r>
      <w:r>
        <w:rPr>
          <w:rFonts w:hint="eastAsia" w:ascii="仿宋_GB2312" w:hAnsi="仿宋_GB2312" w:eastAsia="仿宋_GB2312" w:cs="仿宋_GB2312"/>
          <w:b w:val="0"/>
          <w:bCs/>
          <w:color w:val="auto"/>
          <w:spacing w:val="0"/>
          <w:position w:val="0"/>
          <w:sz w:val="32"/>
          <w:szCs w:val="32"/>
          <w:shd w:val="clear" w:fill="FFFFFF"/>
        </w:rPr>
        <w:t>当事人</w:t>
      </w:r>
      <w:r>
        <w:rPr>
          <w:rFonts w:hint="eastAsia" w:ascii="仿宋_GB2312" w:hAnsi="仿宋_GB2312" w:eastAsia="仿宋_GB2312" w:cs="仿宋_GB2312"/>
          <w:b w:val="0"/>
          <w:bCs/>
          <w:color w:val="auto"/>
          <w:spacing w:val="0"/>
          <w:position w:val="0"/>
          <w:sz w:val="32"/>
          <w:szCs w:val="32"/>
          <w:shd w:val="clear" w:fill="FFFFFF"/>
          <w:lang w:eastAsia="zh-CN"/>
        </w:rPr>
        <w:t>具有</w:t>
      </w:r>
      <w:r>
        <w:rPr>
          <w:rFonts w:hint="eastAsia" w:ascii="仿宋_GB2312" w:hAnsi="仿宋_GB2312" w:eastAsia="仿宋_GB2312" w:cs="仿宋_GB2312"/>
          <w:b w:val="0"/>
          <w:bCs/>
          <w:color w:val="auto"/>
          <w:spacing w:val="0"/>
          <w:position w:val="0"/>
          <w:sz w:val="32"/>
          <w:szCs w:val="32"/>
          <w:shd w:val="clear" w:fill="FFFFFF"/>
        </w:rPr>
        <w:t>应当</w:t>
      </w:r>
      <w:r>
        <w:rPr>
          <w:rFonts w:hint="eastAsia" w:ascii="仿宋_GB2312" w:hAnsi="仿宋_GB2312" w:eastAsia="仿宋_GB2312" w:cs="仿宋_GB2312"/>
          <w:b w:val="0"/>
          <w:bCs/>
          <w:color w:val="auto"/>
          <w:spacing w:val="0"/>
          <w:position w:val="0"/>
          <w:sz w:val="32"/>
          <w:szCs w:val="32"/>
          <w:shd w:val="clear" w:fill="FFFFFF"/>
          <w:lang w:eastAsia="zh-CN"/>
        </w:rPr>
        <w:t>依法</w:t>
      </w:r>
      <w:r>
        <w:rPr>
          <w:rFonts w:hint="eastAsia" w:ascii="仿宋_GB2312" w:hAnsi="仿宋_GB2312" w:eastAsia="仿宋_GB2312" w:cs="仿宋_GB2312"/>
          <w:b w:val="0"/>
          <w:bCs/>
          <w:color w:val="auto"/>
          <w:spacing w:val="0"/>
          <w:position w:val="0"/>
          <w:sz w:val="32"/>
          <w:szCs w:val="32"/>
          <w:shd w:val="clear" w:fill="FFFFFF"/>
        </w:rPr>
        <w:t>从重处罚</w:t>
      </w:r>
      <w:r>
        <w:rPr>
          <w:rFonts w:hint="eastAsia" w:ascii="仿宋_GB2312" w:hAnsi="仿宋_GB2312" w:eastAsia="仿宋_GB2312" w:cs="仿宋_GB2312"/>
          <w:b w:val="0"/>
          <w:bCs/>
          <w:color w:val="auto"/>
          <w:spacing w:val="0"/>
          <w:position w:val="0"/>
          <w:sz w:val="32"/>
          <w:szCs w:val="32"/>
          <w:shd w:val="clear" w:fill="FFFFFF"/>
          <w:lang w:eastAsia="zh-CN"/>
        </w:rPr>
        <w:t>的情节；</w:t>
      </w:r>
      <w:r>
        <w:rPr>
          <w:rFonts w:hint="eastAsia" w:ascii="仿宋_GB2312" w:hAnsi="仿宋_GB2312" w:eastAsia="仿宋_GB2312" w:cs="仿宋_GB2312"/>
          <w:b w:val="0"/>
          <w:bCs/>
          <w:color w:val="auto"/>
          <w:spacing w:val="0"/>
          <w:position w:val="0"/>
          <w:sz w:val="32"/>
          <w:szCs w:val="32"/>
          <w:shd w:val="clear" w:fill="FFFFFF"/>
        </w:rPr>
        <w:t>当事人</w:t>
      </w:r>
      <w:r>
        <w:rPr>
          <w:rFonts w:hint="eastAsia" w:ascii="仿宋_GB2312" w:hAnsi="仿宋_GB2312" w:eastAsia="仿宋_GB2312" w:cs="仿宋_GB2312"/>
          <w:b w:val="0"/>
          <w:bCs/>
          <w:color w:val="auto"/>
          <w:spacing w:val="0"/>
          <w:position w:val="0"/>
          <w:sz w:val="32"/>
          <w:szCs w:val="32"/>
          <w:shd w:val="clear" w:fill="FFFFFF"/>
          <w:lang w:eastAsia="zh-CN"/>
        </w:rPr>
        <w:t>在案发后，主动</w:t>
      </w:r>
      <w:r>
        <w:rPr>
          <w:rFonts w:hint="eastAsia" w:ascii="仿宋_GB2312" w:hAnsi="仿宋_GB2312" w:eastAsia="仿宋_GB2312" w:cs="仿宋_GB2312"/>
          <w:b w:val="0"/>
          <w:bCs/>
          <w:color w:val="auto"/>
          <w:spacing w:val="0"/>
          <w:position w:val="0"/>
          <w:sz w:val="32"/>
          <w:szCs w:val="32"/>
          <w:shd w:val="clear" w:fill="FFFFFF"/>
        </w:rPr>
        <w:t>召回</w:t>
      </w:r>
      <w:r>
        <w:rPr>
          <w:rFonts w:hint="eastAsia" w:ascii="仿宋_GB2312" w:hAnsi="仿宋_GB2312" w:eastAsia="仿宋_GB2312" w:cs="仿宋_GB2312"/>
          <w:b w:val="0"/>
          <w:bCs/>
          <w:color w:val="auto"/>
          <w:spacing w:val="0"/>
          <w:position w:val="0"/>
          <w:sz w:val="32"/>
          <w:szCs w:val="32"/>
          <w:shd w:val="clear" w:fill="FFFFFF"/>
          <w:lang w:eastAsia="zh-CN"/>
        </w:rPr>
        <w:t>市场上</w:t>
      </w:r>
      <w:r>
        <w:rPr>
          <w:rFonts w:hint="eastAsia" w:ascii="仿宋_GB2312" w:hAnsi="仿宋_GB2312" w:eastAsia="仿宋_GB2312" w:cs="仿宋_GB2312"/>
          <w:b w:val="0"/>
          <w:bCs/>
          <w:color w:val="auto"/>
          <w:spacing w:val="0"/>
          <w:position w:val="0"/>
          <w:sz w:val="32"/>
          <w:szCs w:val="32"/>
          <w:shd w:val="clear" w:fill="FFFFFF"/>
        </w:rPr>
        <w:t>剩余涉案药品，</w:t>
      </w:r>
      <w:r>
        <w:rPr>
          <w:rFonts w:hint="eastAsia" w:ascii="仿宋_GB2312" w:hAnsi="仿宋_GB2312" w:eastAsia="仿宋_GB2312" w:cs="仿宋_GB2312"/>
          <w:b w:val="0"/>
          <w:bCs/>
          <w:color w:val="auto"/>
          <w:spacing w:val="0"/>
          <w:position w:val="0"/>
          <w:sz w:val="32"/>
          <w:szCs w:val="32"/>
          <w:shd w:val="clear" w:fill="FFFFFF"/>
          <w:lang w:eastAsia="zh-CN"/>
        </w:rPr>
        <w:t>采取相应整改措施，且本案至今未发现使用</w:t>
      </w:r>
      <w:r>
        <w:rPr>
          <w:rFonts w:hint="eastAsia" w:ascii="仿宋_GB2312" w:hAnsi="仿宋_GB2312" w:eastAsia="仿宋_GB2312" w:cs="仿宋_GB2312"/>
          <w:b w:val="0"/>
          <w:bCs/>
          <w:color w:val="auto"/>
          <w:spacing w:val="0"/>
          <w:position w:val="0"/>
          <w:sz w:val="32"/>
          <w:szCs w:val="32"/>
          <w:shd w:val="clear" w:fill="FFFFFF"/>
        </w:rPr>
        <w:t>该批次药品</w:t>
      </w:r>
      <w:r>
        <w:rPr>
          <w:rFonts w:hint="eastAsia" w:ascii="仿宋_GB2312" w:hAnsi="仿宋_GB2312" w:eastAsia="仿宋_GB2312" w:cs="仿宋_GB2312"/>
          <w:b w:val="0"/>
          <w:bCs/>
          <w:color w:val="auto"/>
          <w:spacing w:val="0"/>
          <w:position w:val="0"/>
          <w:sz w:val="32"/>
          <w:szCs w:val="32"/>
          <w:shd w:val="clear" w:fill="FFFFFF"/>
          <w:lang w:val="en-US" w:eastAsia="zh-CN"/>
        </w:rPr>
        <w:t>造成实质性损害</w:t>
      </w:r>
      <w:r>
        <w:rPr>
          <w:rFonts w:hint="eastAsia" w:ascii="仿宋_GB2312" w:hAnsi="仿宋_GB2312" w:eastAsia="仿宋_GB2312" w:cs="仿宋_GB2312"/>
          <w:b w:val="0"/>
          <w:bCs/>
          <w:color w:val="auto"/>
          <w:spacing w:val="0"/>
          <w:position w:val="0"/>
          <w:sz w:val="32"/>
          <w:szCs w:val="32"/>
          <w:shd w:val="clear" w:fill="FFFFFF"/>
        </w:rPr>
        <w:t>，</w:t>
      </w:r>
      <w:r>
        <w:rPr>
          <w:rFonts w:hint="eastAsia" w:ascii="仿宋_GB2312" w:hAnsi="仿宋_GB2312" w:eastAsia="仿宋_GB2312" w:cs="仿宋_GB2312"/>
          <w:b w:val="0"/>
          <w:bCs/>
          <w:color w:val="auto"/>
          <w:spacing w:val="0"/>
          <w:position w:val="0"/>
          <w:sz w:val="32"/>
          <w:szCs w:val="32"/>
          <w:shd w:val="clear" w:fill="FFFFFF"/>
          <w:lang w:eastAsia="zh-CN"/>
        </w:rPr>
        <w:t>符合</w:t>
      </w:r>
      <w:r>
        <w:rPr>
          <w:rFonts w:hint="eastAsia" w:ascii="仿宋_GB2312" w:hAnsi="仿宋_GB2312" w:eastAsia="仿宋_GB2312" w:cs="仿宋_GB2312"/>
          <w:b w:val="0"/>
          <w:bCs/>
          <w:color w:val="auto"/>
          <w:spacing w:val="0"/>
          <w:position w:val="0"/>
          <w:sz w:val="32"/>
          <w:szCs w:val="32"/>
          <w:shd w:val="clear" w:fill="auto"/>
        </w:rPr>
        <w:t>《中华人民共和国行政处罚法》第三十二条第（一）项</w:t>
      </w:r>
      <w:r>
        <w:rPr>
          <w:rFonts w:hint="eastAsia" w:ascii="仿宋_GB2312" w:hAnsi="仿宋_GB2312" w:eastAsia="仿宋_GB2312" w:cs="仿宋_GB2312"/>
          <w:b w:val="0"/>
          <w:bCs/>
          <w:color w:val="auto"/>
          <w:spacing w:val="0"/>
          <w:position w:val="0"/>
          <w:sz w:val="32"/>
          <w:szCs w:val="32"/>
          <w:shd w:val="clear" w:fill="auto"/>
          <w:lang w:eastAsia="zh-CN"/>
        </w:rPr>
        <w:t>、</w:t>
      </w:r>
      <w:r>
        <w:rPr>
          <w:rFonts w:hint="eastAsia" w:ascii="仿宋_GB2312" w:hAnsi="仿宋_GB2312" w:eastAsia="仿宋_GB2312" w:cs="仿宋_GB2312"/>
          <w:b w:val="0"/>
          <w:bCs/>
          <w:color w:val="auto"/>
          <w:sz w:val="32"/>
          <w:szCs w:val="32"/>
          <w:lang w:val="en-US" w:eastAsia="zh-CN"/>
        </w:rPr>
        <w:t>福建省药品监督管理局</w:t>
      </w:r>
      <w:r>
        <w:rPr>
          <w:rFonts w:hint="eastAsia" w:ascii="仿宋_GB2312" w:hAnsi="仿宋_GB2312" w:eastAsia="仿宋_GB2312" w:cs="仿宋_GB2312"/>
          <w:b w:val="0"/>
          <w:bCs/>
          <w:color w:val="auto"/>
          <w:spacing w:val="0"/>
          <w:position w:val="0"/>
          <w:sz w:val="32"/>
          <w:szCs w:val="32"/>
          <w:shd w:val="clear" w:fill="FFFFFF"/>
        </w:rPr>
        <w:t>《福建省药品监管行政处罚裁量权适用实施细则（试行）》第十二条第一款第（二）项</w:t>
      </w:r>
      <w:r>
        <w:rPr>
          <w:rFonts w:hint="eastAsia" w:ascii="仿宋_GB2312" w:hAnsi="仿宋_GB2312" w:eastAsia="仿宋_GB2312" w:cs="仿宋_GB2312"/>
          <w:b w:val="0"/>
          <w:bCs/>
          <w:color w:val="auto"/>
          <w:spacing w:val="0"/>
          <w:position w:val="0"/>
          <w:sz w:val="32"/>
          <w:szCs w:val="32"/>
          <w:shd w:val="clear" w:fill="FFFFFF"/>
          <w:lang w:eastAsia="zh-CN"/>
        </w:rPr>
        <w:t>、第三款</w:t>
      </w:r>
      <w:r>
        <w:rPr>
          <w:rFonts w:hint="eastAsia" w:ascii="仿宋_GB2312" w:hAnsi="仿宋_GB2312" w:eastAsia="仿宋_GB2312" w:cs="仿宋_GB2312"/>
          <w:b w:val="0"/>
          <w:bCs/>
          <w:color w:val="auto"/>
          <w:spacing w:val="0"/>
          <w:position w:val="0"/>
          <w:sz w:val="32"/>
          <w:szCs w:val="32"/>
          <w:shd w:val="clear" w:fill="FFFFFF"/>
        </w:rPr>
        <w:t>规定</w:t>
      </w:r>
      <w:r>
        <w:rPr>
          <w:rFonts w:hint="eastAsia" w:ascii="仿宋_GB2312" w:hAnsi="仿宋_GB2312" w:eastAsia="仿宋_GB2312" w:cs="仿宋_GB2312"/>
          <w:b w:val="0"/>
          <w:bCs/>
          <w:color w:val="auto"/>
          <w:spacing w:val="0"/>
          <w:position w:val="0"/>
          <w:sz w:val="32"/>
          <w:szCs w:val="32"/>
          <w:shd w:val="clear" w:fill="FFFFFF"/>
          <w:lang w:eastAsia="zh-CN"/>
        </w:rPr>
        <w:t>的情形</w:t>
      </w:r>
      <w:r>
        <w:rPr>
          <w:rFonts w:hint="eastAsia" w:ascii="仿宋_GB2312" w:hAnsi="仿宋_GB2312" w:eastAsia="仿宋_GB2312" w:cs="仿宋_GB2312"/>
          <w:b w:val="0"/>
          <w:bCs/>
          <w:color w:val="auto"/>
          <w:spacing w:val="0"/>
          <w:position w:val="0"/>
          <w:sz w:val="32"/>
          <w:szCs w:val="32"/>
          <w:shd w:val="clear" w:fill="FFFFFF"/>
        </w:rPr>
        <w:t>，</w:t>
      </w:r>
      <w:r>
        <w:rPr>
          <w:rFonts w:hint="eastAsia" w:ascii="仿宋_GB2312" w:hAnsi="仿宋_GB2312" w:eastAsia="仿宋_GB2312" w:cs="仿宋_GB2312"/>
          <w:b w:val="0"/>
          <w:bCs/>
          <w:color w:val="auto"/>
          <w:spacing w:val="0"/>
          <w:position w:val="0"/>
          <w:sz w:val="32"/>
          <w:szCs w:val="32"/>
          <w:shd w:val="clear" w:fill="FFFFFF"/>
          <w:lang w:eastAsia="zh-CN"/>
        </w:rPr>
        <w:t>当事人具有应当</w:t>
      </w:r>
      <w:r>
        <w:rPr>
          <w:rFonts w:hint="eastAsia" w:ascii="仿宋_GB2312" w:hAnsi="仿宋_GB2312" w:eastAsia="仿宋_GB2312" w:cs="仿宋_GB2312"/>
          <w:b w:val="0"/>
          <w:bCs/>
          <w:color w:val="auto"/>
          <w:spacing w:val="-11"/>
          <w:position w:val="0"/>
          <w:sz w:val="32"/>
          <w:szCs w:val="32"/>
          <w:shd w:val="clear" w:fill="FFFFFF"/>
        </w:rPr>
        <w:t>从轻</w:t>
      </w:r>
      <w:r>
        <w:rPr>
          <w:rFonts w:hint="eastAsia" w:ascii="仿宋_GB2312" w:hAnsi="仿宋_GB2312" w:eastAsia="仿宋_GB2312" w:cs="仿宋_GB2312"/>
          <w:b w:val="0"/>
          <w:bCs/>
          <w:color w:val="auto"/>
          <w:spacing w:val="-11"/>
          <w:position w:val="0"/>
          <w:sz w:val="32"/>
          <w:szCs w:val="32"/>
          <w:shd w:val="clear" w:fill="FFFFFF"/>
          <w:lang w:eastAsia="zh-CN"/>
        </w:rPr>
        <w:t>或减轻</w:t>
      </w:r>
      <w:r>
        <w:rPr>
          <w:rFonts w:hint="eastAsia" w:ascii="仿宋_GB2312" w:hAnsi="仿宋_GB2312" w:eastAsia="仿宋_GB2312" w:cs="仿宋_GB2312"/>
          <w:b w:val="0"/>
          <w:bCs/>
          <w:color w:val="auto"/>
          <w:spacing w:val="-11"/>
          <w:position w:val="0"/>
          <w:sz w:val="32"/>
          <w:szCs w:val="32"/>
          <w:shd w:val="clear" w:fill="FFFFFF"/>
        </w:rPr>
        <w:t>行政处罚</w:t>
      </w:r>
      <w:r>
        <w:rPr>
          <w:rFonts w:hint="eastAsia" w:ascii="仿宋_GB2312" w:hAnsi="仿宋_GB2312" w:eastAsia="仿宋_GB2312" w:cs="仿宋_GB2312"/>
          <w:b w:val="0"/>
          <w:bCs/>
          <w:color w:val="auto"/>
          <w:spacing w:val="-11"/>
          <w:position w:val="0"/>
          <w:sz w:val="32"/>
          <w:szCs w:val="32"/>
          <w:shd w:val="clear" w:fill="FFFFFF"/>
          <w:lang w:eastAsia="zh-CN"/>
        </w:rPr>
        <w:t>的情节；</w:t>
      </w:r>
      <w:r>
        <w:rPr>
          <w:rFonts w:hint="eastAsia" w:ascii="仿宋_GB2312" w:hAnsi="仿宋_GB2312" w:eastAsia="仿宋_GB2312" w:cs="仿宋_GB2312"/>
          <w:b w:val="0"/>
          <w:bCs/>
          <w:color w:val="auto"/>
          <w:spacing w:val="0"/>
          <w:position w:val="0"/>
          <w:sz w:val="32"/>
          <w:szCs w:val="32"/>
          <w:shd w:val="clear" w:fill="FFFFFF"/>
        </w:rPr>
        <w:t>当事人积极配合调查，</w:t>
      </w:r>
      <w:r>
        <w:rPr>
          <w:rFonts w:hint="eastAsia" w:ascii="仿宋_GB2312" w:hAnsi="仿宋_GB2312" w:eastAsia="仿宋_GB2312" w:cs="仿宋_GB2312"/>
          <w:b w:val="0"/>
          <w:bCs/>
          <w:color w:val="auto"/>
          <w:spacing w:val="0"/>
          <w:position w:val="0"/>
          <w:sz w:val="32"/>
          <w:szCs w:val="32"/>
          <w:shd w:val="clear" w:fill="FFFFFF"/>
          <w:lang w:eastAsia="zh-CN"/>
        </w:rPr>
        <w:t>如实陈述违法事实并主动</w:t>
      </w:r>
      <w:r>
        <w:rPr>
          <w:rFonts w:hint="eastAsia" w:ascii="仿宋_GB2312" w:hAnsi="仿宋_GB2312" w:eastAsia="仿宋_GB2312" w:cs="仿宋_GB2312"/>
          <w:b w:val="0"/>
          <w:bCs/>
          <w:color w:val="auto"/>
          <w:spacing w:val="0"/>
          <w:position w:val="0"/>
          <w:sz w:val="32"/>
          <w:szCs w:val="32"/>
          <w:shd w:val="clear" w:fill="FFFFFF"/>
        </w:rPr>
        <w:t>提供</w:t>
      </w:r>
      <w:r>
        <w:rPr>
          <w:rFonts w:hint="eastAsia" w:ascii="仿宋_GB2312" w:hAnsi="仿宋_GB2312" w:eastAsia="仿宋_GB2312" w:cs="仿宋_GB2312"/>
          <w:b w:val="0"/>
          <w:bCs/>
          <w:color w:val="auto"/>
          <w:spacing w:val="0"/>
          <w:position w:val="0"/>
          <w:sz w:val="32"/>
          <w:szCs w:val="32"/>
          <w:shd w:val="clear" w:fill="FFFFFF"/>
          <w:lang w:eastAsia="zh-CN"/>
        </w:rPr>
        <w:t>相关记录、凭证等</w:t>
      </w:r>
      <w:r>
        <w:rPr>
          <w:rFonts w:hint="eastAsia" w:ascii="仿宋_GB2312" w:hAnsi="仿宋_GB2312" w:eastAsia="仿宋_GB2312" w:cs="仿宋_GB2312"/>
          <w:b w:val="0"/>
          <w:bCs/>
          <w:color w:val="auto"/>
          <w:spacing w:val="0"/>
          <w:position w:val="0"/>
          <w:sz w:val="32"/>
          <w:szCs w:val="32"/>
          <w:shd w:val="clear" w:fill="FFFFFF"/>
        </w:rPr>
        <w:t>证据材料，</w:t>
      </w:r>
      <w:r>
        <w:rPr>
          <w:rFonts w:hint="eastAsia" w:ascii="仿宋_GB2312" w:hAnsi="仿宋_GB2312" w:eastAsia="仿宋_GB2312" w:cs="仿宋_GB2312"/>
          <w:b w:val="0"/>
          <w:bCs/>
          <w:color w:val="auto"/>
          <w:spacing w:val="0"/>
          <w:position w:val="0"/>
          <w:sz w:val="32"/>
          <w:szCs w:val="32"/>
          <w:shd w:val="clear" w:fill="FFFFFF"/>
          <w:lang w:eastAsia="zh-CN"/>
        </w:rPr>
        <w:t>符合</w:t>
      </w:r>
      <w:r>
        <w:rPr>
          <w:rFonts w:hint="eastAsia" w:ascii="仿宋_GB2312" w:hAnsi="仿宋_GB2312" w:eastAsia="仿宋_GB2312" w:cs="仿宋_GB2312"/>
          <w:b w:val="0"/>
          <w:bCs/>
          <w:color w:val="auto"/>
          <w:sz w:val="32"/>
          <w:szCs w:val="32"/>
          <w:lang w:val="en-US" w:eastAsia="zh-CN"/>
        </w:rPr>
        <w:t>福建省药品监督管理局</w:t>
      </w:r>
      <w:r>
        <w:rPr>
          <w:rFonts w:hint="eastAsia" w:ascii="仿宋_GB2312" w:hAnsi="仿宋_GB2312" w:eastAsia="仿宋_GB2312" w:cs="仿宋_GB2312"/>
          <w:b w:val="0"/>
          <w:bCs/>
          <w:color w:val="auto"/>
          <w:spacing w:val="0"/>
          <w:position w:val="0"/>
          <w:sz w:val="32"/>
          <w:szCs w:val="32"/>
          <w:shd w:val="clear" w:fill="FFFFFF"/>
        </w:rPr>
        <w:t>《福建省药品监管行政处罚裁量权适用实施细则（试行）》第十三条第（一）项规定</w:t>
      </w:r>
      <w:r>
        <w:rPr>
          <w:rFonts w:hint="eastAsia" w:ascii="仿宋_GB2312" w:hAnsi="仿宋_GB2312" w:eastAsia="仿宋_GB2312" w:cs="仿宋_GB2312"/>
          <w:b w:val="0"/>
          <w:bCs/>
          <w:color w:val="auto"/>
          <w:spacing w:val="0"/>
          <w:position w:val="0"/>
          <w:sz w:val="32"/>
          <w:szCs w:val="32"/>
          <w:shd w:val="clear" w:fill="FFFFFF"/>
          <w:lang w:eastAsia="zh-CN"/>
        </w:rPr>
        <w:t>的情形，当事人具有可以</w:t>
      </w:r>
      <w:r>
        <w:rPr>
          <w:rFonts w:hint="eastAsia" w:ascii="仿宋_GB2312" w:hAnsi="仿宋_GB2312" w:eastAsia="仿宋_GB2312" w:cs="仿宋_GB2312"/>
          <w:b w:val="0"/>
          <w:bCs/>
          <w:color w:val="auto"/>
          <w:spacing w:val="-11"/>
          <w:position w:val="0"/>
          <w:sz w:val="32"/>
          <w:szCs w:val="32"/>
          <w:shd w:val="clear" w:fill="FFFFFF"/>
        </w:rPr>
        <w:t>从轻</w:t>
      </w:r>
      <w:r>
        <w:rPr>
          <w:rFonts w:hint="eastAsia" w:ascii="仿宋_GB2312" w:hAnsi="仿宋_GB2312" w:eastAsia="仿宋_GB2312" w:cs="仿宋_GB2312"/>
          <w:b w:val="0"/>
          <w:bCs/>
          <w:color w:val="auto"/>
          <w:spacing w:val="-11"/>
          <w:position w:val="0"/>
          <w:sz w:val="32"/>
          <w:szCs w:val="32"/>
          <w:shd w:val="clear" w:fill="FFFFFF"/>
          <w:lang w:eastAsia="zh-CN"/>
        </w:rPr>
        <w:t>或减轻</w:t>
      </w:r>
      <w:r>
        <w:rPr>
          <w:rFonts w:hint="eastAsia" w:ascii="仿宋_GB2312" w:hAnsi="仿宋_GB2312" w:eastAsia="仿宋_GB2312" w:cs="仿宋_GB2312"/>
          <w:b w:val="0"/>
          <w:bCs/>
          <w:color w:val="auto"/>
          <w:spacing w:val="-11"/>
          <w:position w:val="0"/>
          <w:sz w:val="32"/>
          <w:szCs w:val="32"/>
          <w:shd w:val="clear" w:fill="FFFFFF"/>
        </w:rPr>
        <w:t>行政处罚</w:t>
      </w:r>
      <w:r>
        <w:rPr>
          <w:rFonts w:hint="eastAsia" w:ascii="仿宋_GB2312" w:hAnsi="仿宋_GB2312" w:eastAsia="仿宋_GB2312" w:cs="仿宋_GB2312"/>
          <w:b w:val="0"/>
          <w:bCs/>
          <w:color w:val="auto"/>
          <w:spacing w:val="-11"/>
          <w:position w:val="0"/>
          <w:sz w:val="32"/>
          <w:szCs w:val="32"/>
          <w:shd w:val="clear" w:fill="FFFFFF"/>
          <w:lang w:eastAsia="zh-CN"/>
        </w:rPr>
        <w:t>的情节</w:t>
      </w:r>
      <w:r>
        <w:rPr>
          <w:rFonts w:hint="eastAsia" w:ascii="仿宋_GB2312" w:hAnsi="仿宋_GB2312" w:eastAsia="仿宋_GB2312" w:cs="仿宋_GB2312"/>
          <w:b w:val="0"/>
          <w:bCs/>
          <w:color w:val="auto"/>
          <w:spacing w:val="-11"/>
          <w:position w:val="0"/>
          <w:sz w:val="32"/>
          <w:szCs w:val="32"/>
          <w:shd w:val="clear" w:fill="FFFFFF"/>
        </w:rPr>
        <w:t>。</w:t>
      </w:r>
      <w:r>
        <w:rPr>
          <w:rFonts w:hint="eastAsia" w:ascii="仿宋_GB2312" w:hAnsi="仿宋_GB2312" w:eastAsia="仿宋_GB2312" w:cs="仿宋_GB2312"/>
          <w:b w:val="0"/>
          <w:bCs/>
          <w:color w:val="auto"/>
          <w:spacing w:val="-11"/>
          <w:position w:val="0"/>
          <w:sz w:val="32"/>
          <w:szCs w:val="32"/>
          <w:shd w:val="clear" w:fill="FFFFFF"/>
          <w:lang w:eastAsia="zh-CN"/>
        </w:rPr>
        <w:t>根据</w:t>
      </w:r>
      <w:r>
        <w:rPr>
          <w:rFonts w:hint="eastAsia" w:ascii="仿宋_GB2312" w:hAnsi="仿宋_GB2312" w:eastAsia="仿宋_GB2312" w:cs="仿宋_GB2312"/>
          <w:b w:val="0"/>
          <w:bCs/>
          <w:color w:val="auto"/>
          <w:sz w:val="32"/>
          <w:szCs w:val="32"/>
          <w:lang w:val="en-US" w:eastAsia="zh-CN"/>
        </w:rPr>
        <w:t>市场监管总局《关于规范市场监督管理行政处罚裁量权的指导意见》第十七条的规定，</w:t>
      </w:r>
      <w:r>
        <w:rPr>
          <w:rFonts w:hint="eastAsia" w:ascii="仿宋_GB2312" w:hAnsi="仿宋_GB2312" w:eastAsia="仿宋_GB2312" w:cs="仿宋_GB2312"/>
          <w:b w:val="0"/>
          <w:bCs/>
          <w:color w:val="auto"/>
          <w:spacing w:val="-11"/>
          <w:position w:val="0"/>
          <w:sz w:val="32"/>
          <w:szCs w:val="32"/>
          <w:shd w:val="clear" w:fill="FFFFFF"/>
          <w:lang w:eastAsia="zh-CN"/>
        </w:rPr>
        <w:t>综合考虑以上情节，本办</w:t>
      </w:r>
      <w:r>
        <w:rPr>
          <w:rFonts w:hint="eastAsia" w:ascii="仿宋_GB2312" w:hAnsi="仿宋_GB2312" w:eastAsia="仿宋_GB2312" w:cs="仿宋_GB2312"/>
          <w:b w:val="0"/>
          <w:bCs/>
          <w:color w:val="auto"/>
          <w:spacing w:val="0"/>
          <w:position w:val="0"/>
          <w:sz w:val="32"/>
          <w:szCs w:val="32"/>
          <w:shd w:val="clear" w:fill="auto"/>
          <w:lang w:eastAsia="zh-CN"/>
        </w:rPr>
        <w:t>对当事人给予</w:t>
      </w:r>
      <w:r>
        <w:rPr>
          <w:rFonts w:hint="eastAsia" w:ascii="仿宋_GB2312" w:hAnsi="仿宋_GB2312" w:eastAsia="仿宋_GB2312" w:cs="仿宋_GB2312"/>
          <w:b w:val="0"/>
          <w:bCs/>
          <w:color w:val="auto"/>
          <w:spacing w:val="0"/>
          <w:position w:val="0"/>
          <w:sz w:val="32"/>
          <w:szCs w:val="32"/>
          <w:shd w:val="clear" w:fill="auto"/>
        </w:rPr>
        <w:t xml:space="preserve">从轻处罚。         </w:t>
      </w:r>
    </w:p>
    <w:p>
      <w:pPr>
        <w:keepNext w:val="0"/>
        <w:keepLines w:val="0"/>
        <w:pageBreakBefore w:val="0"/>
        <w:widowControl w:val="0"/>
        <w:kinsoku/>
        <w:wordWrap/>
        <w:overflowPunct/>
        <w:topLinePunct w:val="0"/>
        <w:bidi w:val="0"/>
        <w:snapToGrid/>
        <w:spacing w:line="600" w:lineRule="exact"/>
        <w:ind w:firstLine="643"/>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综上，</w:t>
      </w:r>
      <w:r>
        <w:rPr>
          <w:rFonts w:hint="eastAsia" w:ascii="仿宋_GB2312" w:hAnsi="仿宋_GB2312" w:eastAsia="仿宋_GB2312" w:cs="仿宋_GB2312"/>
          <w:b w:val="0"/>
          <w:bCs/>
          <w:color w:val="auto"/>
          <w:sz w:val="32"/>
          <w:szCs w:val="32"/>
          <w:shd w:val="clear" w:color="auto" w:fill="FFFFFF"/>
          <w:lang w:eastAsia="zh-CN"/>
        </w:rPr>
        <w:t>当事人</w:t>
      </w:r>
      <w:r>
        <w:rPr>
          <w:rFonts w:hint="eastAsia" w:ascii="仿宋_GB2312" w:hAnsi="仿宋_GB2312" w:eastAsia="仿宋_GB2312" w:cs="仿宋_GB2312"/>
          <w:b w:val="0"/>
          <w:bCs/>
          <w:color w:val="auto"/>
          <w:sz w:val="32"/>
          <w:szCs w:val="32"/>
          <w:lang w:eastAsia="zh-CN"/>
        </w:rPr>
        <w:t>上述违法</w:t>
      </w:r>
      <w:r>
        <w:rPr>
          <w:rFonts w:hint="eastAsia" w:ascii="仿宋_GB2312" w:hAnsi="仿宋_GB2312" w:eastAsia="仿宋_GB2312" w:cs="仿宋_GB2312"/>
          <w:b w:val="0"/>
          <w:bCs/>
          <w:color w:val="auto"/>
          <w:sz w:val="32"/>
          <w:szCs w:val="32"/>
        </w:rPr>
        <w:t>行为，违反了《中华人民共和国药品管理法》第九十八条第一款的规定。 依据《中华人民共和国行政处罚法》第二十八条第一款、《中华人民共和国药品管理法》第一百一十七条第一款的规定，</w:t>
      </w:r>
      <w:r>
        <w:rPr>
          <w:rFonts w:hint="eastAsia" w:ascii="仿宋_GB2312" w:hAnsi="仿宋_GB2312" w:eastAsia="仿宋_GB2312" w:cs="仿宋_GB2312"/>
          <w:b w:val="0"/>
          <w:bCs/>
          <w:color w:val="auto"/>
          <w:sz w:val="32"/>
          <w:szCs w:val="32"/>
          <w:lang w:eastAsia="zh-CN"/>
        </w:rPr>
        <w:t>现</w:t>
      </w:r>
      <w:r>
        <w:rPr>
          <w:rFonts w:hint="eastAsia" w:ascii="仿宋_GB2312" w:hAnsi="仿宋_GB2312" w:eastAsia="仿宋_GB2312" w:cs="仿宋_GB2312"/>
          <w:b w:val="0"/>
          <w:bCs/>
          <w:color w:val="auto"/>
          <w:sz w:val="32"/>
          <w:szCs w:val="32"/>
        </w:rPr>
        <w:t>本办责令</w:t>
      </w:r>
      <w:r>
        <w:rPr>
          <w:rFonts w:hint="eastAsia" w:ascii="仿宋_GB2312" w:hAnsi="仿宋_GB2312" w:eastAsia="仿宋_GB2312" w:cs="仿宋_GB2312"/>
          <w:b w:val="0"/>
          <w:bCs/>
          <w:color w:val="auto"/>
          <w:sz w:val="32"/>
          <w:szCs w:val="32"/>
          <w:lang w:eastAsia="zh-CN"/>
        </w:rPr>
        <w:t>当事人</w:t>
      </w:r>
      <w:r>
        <w:rPr>
          <w:rFonts w:hint="eastAsia" w:ascii="仿宋_GB2312" w:hAnsi="仿宋_GB2312" w:eastAsia="仿宋_GB2312" w:cs="仿宋_GB2312"/>
          <w:b w:val="0"/>
          <w:bCs/>
          <w:color w:val="auto"/>
          <w:sz w:val="32"/>
          <w:szCs w:val="32"/>
        </w:rPr>
        <w:t>改正</w:t>
      </w:r>
      <w:r>
        <w:rPr>
          <w:rFonts w:hint="eastAsia" w:ascii="仿宋_GB2312" w:hAnsi="仿宋_GB2312" w:eastAsia="仿宋_GB2312" w:cs="仿宋_GB2312"/>
          <w:b w:val="0"/>
          <w:bCs/>
          <w:color w:val="auto"/>
          <w:sz w:val="32"/>
          <w:szCs w:val="32"/>
          <w:lang w:eastAsia="zh-CN"/>
        </w:rPr>
        <w:t>上述</w:t>
      </w:r>
      <w:r>
        <w:rPr>
          <w:rFonts w:hint="eastAsia" w:ascii="仿宋_GB2312" w:hAnsi="仿宋_GB2312" w:eastAsia="仿宋_GB2312" w:cs="仿宋_GB2312"/>
          <w:b w:val="0"/>
          <w:bCs/>
          <w:color w:val="auto"/>
          <w:sz w:val="32"/>
          <w:szCs w:val="32"/>
        </w:rPr>
        <w:t>违法行为，并作出以下行政处罚：</w:t>
      </w:r>
    </w:p>
    <w:p>
      <w:pPr>
        <w:keepNext w:val="0"/>
        <w:keepLines w:val="0"/>
        <w:pageBreakBefore w:val="0"/>
        <w:widowControl w:val="0"/>
        <w:numPr>
          <w:ilvl w:val="0"/>
          <w:numId w:val="1"/>
        </w:numPr>
        <w:kinsoku/>
        <w:wordWrap/>
        <w:overflowPunct/>
        <w:topLinePunct w:val="0"/>
        <w:bidi w:val="0"/>
        <w:snapToGrid/>
        <w:spacing w:line="600" w:lineRule="exact"/>
        <w:ind w:firstLine="641"/>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没收批号为2109032、规格为100ml：法莫替丁20mg与氯化钠0.9g的法莫替丁氯化钠注射液1296瓶；</w:t>
      </w:r>
    </w:p>
    <w:p>
      <w:pPr>
        <w:keepNext w:val="0"/>
        <w:keepLines w:val="0"/>
        <w:pageBreakBefore w:val="0"/>
        <w:widowControl w:val="0"/>
        <w:numPr>
          <w:ilvl w:val="0"/>
          <w:numId w:val="1"/>
        </w:numPr>
        <w:kinsoku/>
        <w:wordWrap/>
        <w:overflowPunct/>
        <w:topLinePunct w:val="0"/>
        <w:bidi w:val="0"/>
        <w:snapToGrid/>
        <w:spacing w:line="600" w:lineRule="exact"/>
        <w:ind w:firstLine="641"/>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没收违法所得194193.41元；</w:t>
      </w:r>
    </w:p>
    <w:p>
      <w:pPr>
        <w:keepNext w:val="0"/>
        <w:keepLines w:val="0"/>
        <w:pageBreakBefore w:val="0"/>
        <w:widowControl w:val="0"/>
        <w:numPr>
          <w:ilvl w:val="0"/>
          <w:numId w:val="1"/>
        </w:numPr>
        <w:kinsoku/>
        <w:wordWrap/>
        <w:overflowPunct/>
        <w:topLinePunct w:val="0"/>
        <w:bidi w:val="0"/>
        <w:snapToGrid/>
        <w:spacing w:line="600" w:lineRule="exact"/>
        <w:ind w:firstLine="641"/>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处违法生产药品货值金额11倍的罚款计2209961.6元。</w:t>
      </w:r>
      <w:r>
        <w:rPr>
          <w:rFonts w:hint="eastAsia" w:ascii="仿宋_GB2312" w:hAnsi="仿宋_GB2312" w:eastAsia="仿宋_GB2312" w:cs="仿宋_GB2312"/>
          <w:b w:val="0"/>
          <w:bCs/>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以上罚没款合计2404155.01元。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sz w:val="32"/>
          <w:szCs w:val="32"/>
          <w:lang w:val="en-US" w:eastAsia="zh-CN"/>
        </w:rPr>
        <w:t>当事人应当自收到本行政处罚决定书之日起十五日内，缴纳上述罚没款。当事人根据</w:t>
      </w:r>
      <w:r>
        <w:rPr>
          <w:rFonts w:hint="eastAsia" w:ascii="仿宋_GB2312" w:hAnsi="仿宋_GB2312" w:eastAsia="仿宋_GB2312" w:cs="仿宋_GB2312"/>
          <w:b w:val="0"/>
          <w:bCs/>
          <w:color w:val="auto"/>
          <w:kern w:val="2"/>
          <w:sz w:val="32"/>
          <w:szCs w:val="32"/>
          <w:lang w:val="en-US" w:eastAsia="zh-CN" w:bidi="ar-SA"/>
        </w:rPr>
        <w:t>本办开具的《福建省非税收收入缴款通知书》，自行选择缴款方式。</w:t>
      </w:r>
      <w:r>
        <w:rPr>
          <w:rFonts w:hint="eastAsia" w:ascii="仿宋_GB2312" w:hAnsi="仿宋_GB2312" w:eastAsia="仿宋_GB2312" w:cs="仿宋_GB2312"/>
          <w:b w:val="0"/>
          <w:bCs/>
          <w:color w:val="auto"/>
          <w:sz w:val="32"/>
          <w:szCs w:val="32"/>
          <w:lang w:val="en-US" w:eastAsia="zh-CN"/>
        </w:rPr>
        <w:t>到期不缴纳罚款的，依据《中华人民共和国行政处罚法》第七十二条的规定，本办将每日按罚款</w:t>
      </w:r>
      <w:r>
        <w:rPr>
          <w:rFonts w:hint="eastAsia" w:ascii="仿宋_GB2312" w:hAnsi="仿宋_GB2312" w:eastAsia="仿宋_GB2312" w:cs="仿宋_GB2312"/>
          <w:b w:val="0"/>
          <w:bCs/>
          <w:color w:val="auto"/>
          <w:kern w:val="2"/>
          <w:sz w:val="32"/>
          <w:szCs w:val="32"/>
          <w:lang w:val="en-US" w:eastAsia="zh-CN" w:bidi="ar-SA"/>
        </w:rPr>
        <w:t xml:space="preserve">数额的百分之三加处罚款，并依法申请人民法院强制执行。                 </w:t>
      </w:r>
    </w:p>
    <w:p>
      <w:pPr>
        <w:keepNext w:val="0"/>
        <w:keepLines w:val="0"/>
        <w:pageBreakBefore w:val="0"/>
        <w:widowControl w:val="0"/>
        <w:kinsoku/>
        <w:wordWrap/>
        <w:overflowPunct/>
        <w:topLinePunct w:val="0"/>
        <w:bidi w:val="0"/>
        <w:snapToGrid/>
        <w:spacing w:line="600" w:lineRule="exact"/>
        <w:ind w:right="0" w:rightChars="0" w:firstLine="64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当事人如</w:t>
      </w:r>
      <w:r>
        <w:rPr>
          <w:rFonts w:hint="eastAsia" w:ascii="仿宋_GB2312" w:hAnsi="仿宋_GB2312" w:eastAsia="仿宋_GB2312" w:cs="仿宋_GB2312"/>
          <w:b w:val="0"/>
          <w:bCs/>
          <w:color w:val="auto"/>
          <w:sz w:val="32"/>
          <w:szCs w:val="32"/>
        </w:rPr>
        <w:t>不服本行政处罚决定，可以在收到本行政处罚决定书之日起六十日内向福建省人民政府申请行政复议；也可以在六个月内依法向</w:t>
      </w:r>
      <w:r>
        <w:rPr>
          <w:rFonts w:hint="eastAsia" w:ascii="仿宋_GB2312" w:hAnsi="仿宋_GB2312" w:eastAsia="仿宋_GB2312" w:cs="仿宋_GB2312"/>
          <w:b w:val="0"/>
          <w:bCs/>
          <w:color w:val="auto"/>
          <w:sz w:val="32"/>
          <w:szCs w:val="32"/>
          <w:lang w:eastAsia="zh-CN"/>
        </w:rPr>
        <w:t>三明</w:t>
      </w:r>
      <w:r>
        <w:rPr>
          <w:rFonts w:hint="eastAsia" w:ascii="仿宋_GB2312" w:hAnsi="仿宋_GB2312" w:eastAsia="仿宋_GB2312" w:cs="仿宋_GB2312"/>
          <w:b w:val="0"/>
          <w:bCs/>
          <w:color w:val="auto"/>
          <w:sz w:val="32"/>
          <w:szCs w:val="32"/>
        </w:rPr>
        <w:t>市</w:t>
      </w:r>
      <w:r>
        <w:rPr>
          <w:rFonts w:hint="eastAsia" w:ascii="仿宋_GB2312" w:hAnsi="仿宋_GB2312" w:eastAsia="仿宋_GB2312" w:cs="仿宋_GB2312"/>
          <w:b w:val="0"/>
          <w:bCs/>
          <w:color w:val="auto"/>
          <w:sz w:val="32"/>
          <w:szCs w:val="32"/>
          <w:lang w:eastAsia="zh-CN"/>
        </w:rPr>
        <w:t>三元</w:t>
      </w:r>
      <w:r>
        <w:rPr>
          <w:rFonts w:hint="eastAsia" w:ascii="仿宋_GB2312" w:hAnsi="仿宋_GB2312" w:eastAsia="仿宋_GB2312" w:cs="仿宋_GB2312"/>
          <w:b w:val="0"/>
          <w:bCs/>
          <w:color w:val="auto"/>
          <w:sz w:val="32"/>
          <w:szCs w:val="32"/>
        </w:rPr>
        <w:t>区人民法院提起行政诉讼。申请行政复议或者提起行政诉讼期间，行政处罚不停止执行。</w:t>
      </w:r>
    </w:p>
    <w:p>
      <w:pPr>
        <w:pStyle w:val="2"/>
        <w:keepNext w:val="0"/>
        <w:keepLines w:val="0"/>
        <w:pageBreakBefore w:val="0"/>
        <w:widowControl w:val="0"/>
        <w:kinsoku/>
        <w:wordWrap/>
        <w:overflowPunct/>
        <w:topLinePunct w:val="0"/>
        <w:bidi w:val="0"/>
        <w:snapToGrid/>
        <w:spacing w:line="600" w:lineRule="exact"/>
        <w:ind w:firstLine="2240" w:firstLineChars="700"/>
        <w:jc w:val="both"/>
        <w:textAlignment w:val="auto"/>
        <w:rPr>
          <w:rFonts w:hint="eastAsia" w:ascii="仿宋_GB2312" w:hAnsi="仿宋_GB2312" w:eastAsia="仿宋_GB2312" w:cs="仿宋_GB2312"/>
          <w:b w:val="0"/>
          <w:bCs/>
          <w:color w:val="auto"/>
          <w:kern w:val="2"/>
          <w:sz w:val="32"/>
          <w:szCs w:val="32"/>
          <w:lang w:val="en-US" w:eastAsia="zh-CN" w:bidi="ar-SA"/>
        </w:rPr>
      </w:pPr>
    </w:p>
    <w:p>
      <w:pPr>
        <w:pStyle w:val="2"/>
        <w:keepNext w:val="0"/>
        <w:keepLines w:val="0"/>
        <w:pageBreakBefore w:val="0"/>
        <w:widowControl w:val="0"/>
        <w:kinsoku/>
        <w:wordWrap/>
        <w:overflowPunct/>
        <w:topLinePunct w:val="0"/>
        <w:bidi w:val="0"/>
        <w:snapToGrid/>
        <w:spacing w:line="580" w:lineRule="exact"/>
        <w:ind w:left="0" w:leftChars="0" w:firstLine="2560" w:firstLineChars="800"/>
        <w:jc w:val="both"/>
        <w:textAlignment w:val="auto"/>
        <w:rPr>
          <w:rFonts w:hint="eastAsia" w:ascii="仿宋_GB2312" w:hAnsi="仿宋_GB2312" w:eastAsia="仿宋_GB2312" w:cs="仿宋_GB2312"/>
          <w:b w:val="0"/>
          <w:bCs/>
          <w:color w:val="auto"/>
          <w:kern w:val="2"/>
          <w:sz w:val="32"/>
          <w:szCs w:val="32"/>
          <w:lang w:val="en-US" w:eastAsia="zh-CN" w:bidi="ar-SA"/>
        </w:rPr>
      </w:pPr>
    </w:p>
    <w:p>
      <w:pPr>
        <w:pStyle w:val="2"/>
        <w:keepNext w:val="0"/>
        <w:keepLines w:val="0"/>
        <w:pageBreakBefore w:val="0"/>
        <w:widowControl w:val="0"/>
        <w:kinsoku/>
        <w:wordWrap/>
        <w:overflowPunct/>
        <w:topLinePunct w:val="0"/>
        <w:bidi w:val="0"/>
        <w:snapToGrid/>
        <w:spacing w:line="580" w:lineRule="exact"/>
        <w:ind w:left="0" w:leftChars="0" w:firstLine="2560" w:firstLineChars="800"/>
        <w:jc w:val="both"/>
        <w:textAlignment w:val="auto"/>
        <w:rPr>
          <w:rFonts w:hint="eastAsia" w:ascii="仿宋_GB2312" w:hAnsi="仿宋_GB2312" w:eastAsia="仿宋_GB2312" w:cs="仿宋_GB2312"/>
          <w:b w:val="0"/>
          <w:bCs/>
          <w:color w:val="auto"/>
          <w:kern w:val="2"/>
          <w:sz w:val="32"/>
          <w:szCs w:val="32"/>
          <w:lang w:val="en-US" w:eastAsia="zh-CN" w:bidi="ar-SA"/>
        </w:rPr>
      </w:pPr>
    </w:p>
    <w:p>
      <w:pPr>
        <w:pStyle w:val="2"/>
        <w:keepNext w:val="0"/>
        <w:keepLines w:val="0"/>
        <w:pageBreakBefore w:val="0"/>
        <w:widowControl w:val="0"/>
        <w:kinsoku/>
        <w:wordWrap/>
        <w:overflowPunct/>
        <w:topLinePunct w:val="0"/>
        <w:bidi w:val="0"/>
        <w:snapToGrid/>
        <w:spacing w:line="580" w:lineRule="exact"/>
        <w:ind w:left="0" w:leftChars="0" w:firstLine="0" w:firstLineChars="0"/>
        <w:jc w:val="both"/>
        <w:textAlignment w:val="auto"/>
        <w:rPr>
          <w:rFonts w:hint="eastAsia" w:ascii="仿宋_GB2312" w:hAnsi="仿宋_GB2312" w:eastAsia="仿宋_GB2312" w:cs="仿宋_GB2312"/>
          <w:b w:val="0"/>
          <w:bCs/>
          <w:color w:val="auto"/>
          <w:kern w:val="2"/>
          <w:sz w:val="32"/>
          <w:szCs w:val="32"/>
          <w:lang w:val="en-US" w:eastAsia="zh-CN" w:bidi="ar-SA"/>
        </w:rPr>
      </w:pPr>
    </w:p>
    <w:p>
      <w:pPr>
        <w:pStyle w:val="2"/>
        <w:keepNext w:val="0"/>
        <w:keepLines w:val="0"/>
        <w:pageBreakBefore w:val="0"/>
        <w:widowControl w:val="0"/>
        <w:kinsoku/>
        <w:wordWrap/>
        <w:overflowPunct/>
        <w:topLinePunct w:val="0"/>
        <w:bidi w:val="0"/>
        <w:snapToGrid/>
        <w:spacing w:line="580" w:lineRule="exact"/>
        <w:ind w:left="0" w:leftChars="0" w:firstLine="2560" w:firstLineChars="800"/>
        <w:jc w:val="both"/>
        <w:textAlignment w:val="auto"/>
        <w:rPr>
          <w:rFonts w:hint="eastAsia" w:ascii="仿宋_GB2312" w:hAnsi="仿宋_GB2312" w:eastAsia="仿宋_GB2312" w:cs="仿宋_GB2312"/>
          <w:b w:val="0"/>
          <w:bCs/>
          <w:color w:val="auto"/>
          <w:kern w:val="2"/>
          <w:sz w:val="32"/>
          <w:szCs w:val="32"/>
          <w:lang w:val="en-US" w:eastAsia="zh-CN" w:bidi="ar-SA"/>
        </w:rPr>
      </w:pPr>
    </w:p>
    <w:p>
      <w:pPr>
        <w:pStyle w:val="2"/>
        <w:keepNext w:val="0"/>
        <w:keepLines w:val="0"/>
        <w:pageBreakBefore w:val="0"/>
        <w:widowControl w:val="0"/>
        <w:kinsoku/>
        <w:wordWrap/>
        <w:overflowPunct/>
        <w:topLinePunct w:val="0"/>
        <w:bidi w:val="0"/>
        <w:snapToGrid/>
        <w:spacing w:line="580" w:lineRule="exact"/>
        <w:ind w:left="0" w:leftChars="0" w:firstLine="2560" w:firstLineChars="800"/>
        <w:jc w:val="both"/>
        <w:textAlignment w:val="auto"/>
        <w:rPr>
          <w:rFonts w:hint="eastAsia" w:ascii="仿宋_GB2312" w:hAnsi="仿宋_GB2312" w:eastAsia="仿宋_GB2312" w:cs="仿宋_GB2312"/>
          <w:b w:val="0"/>
          <w:bCs/>
          <w:color w:val="auto"/>
          <w:kern w:val="2"/>
          <w:sz w:val="32"/>
          <w:szCs w:val="32"/>
          <w:lang w:val="en-US" w:eastAsia="zh-CN" w:bidi="ar-SA"/>
        </w:rPr>
      </w:pPr>
    </w:p>
    <w:p>
      <w:pPr>
        <w:pStyle w:val="2"/>
        <w:keepNext w:val="0"/>
        <w:keepLines w:val="0"/>
        <w:pageBreakBefore w:val="0"/>
        <w:widowControl w:val="0"/>
        <w:kinsoku/>
        <w:wordWrap/>
        <w:overflowPunct/>
        <w:topLinePunct w:val="0"/>
        <w:bidi w:val="0"/>
        <w:snapToGrid/>
        <w:spacing w:line="580" w:lineRule="exact"/>
        <w:ind w:left="0" w:leftChars="0" w:firstLine="2560" w:firstLineChars="800"/>
        <w:jc w:val="both"/>
        <w:textAlignment w:val="auto"/>
        <w:rPr>
          <w:rFonts w:hint="eastAsia" w:ascii="仿宋_GB2312" w:hAnsi="仿宋_GB2312" w:eastAsia="仿宋_GB2312" w:cs="仿宋_GB2312"/>
          <w:b w:val="0"/>
          <w:bCs/>
          <w:color w:val="auto"/>
          <w:kern w:val="2"/>
          <w:sz w:val="32"/>
          <w:szCs w:val="32"/>
          <w:lang w:val="en-US" w:eastAsia="zh-CN" w:bidi="ar-SA"/>
        </w:rPr>
      </w:pPr>
    </w:p>
    <w:p>
      <w:pPr>
        <w:pStyle w:val="2"/>
        <w:keepNext w:val="0"/>
        <w:keepLines w:val="0"/>
        <w:pageBreakBefore w:val="0"/>
        <w:widowControl w:val="0"/>
        <w:kinsoku/>
        <w:wordWrap/>
        <w:overflowPunct/>
        <w:topLinePunct w:val="0"/>
        <w:bidi w:val="0"/>
        <w:snapToGrid/>
        <w:spacing w:line="580" w:lineRule="exact"/>
        <w:ind w:left="0" w:leftChars="0" w:firstLine="2560" w:firstLineChars="800"/>
        <w:jc w:val="both"/>
        <w:textAlignment w:val="auto"/>
        <w:rPr>
          <w:rFonts w:hint="eastAsia" w:ascii="仿宋_GB2312" w:hAnsi="仿宋_GB2312" w:eastAsia="仿宋_GB2312" w:cs="仿宋_GB2312"/>
          <w:b w:val="0"/>
          <w:bCs/>
          <w:color w:val="auto"/>
          <w:kern w:val="2"/>
          <w:sz w:val="32"/>
          <w:szCs w:val="32"/>
          <w:lang w:val="en-US" w:eastAsia="zh-CN" w:bidi="ar-SA"/>
        </w:rPr>
      </w:pPr>
    </w:p>
    <w:p>
      <w:pPr>
        <w:pStyle w:val="2"/>
        <w:keepNext w:val="0"/>
        <w:keepLines w:val="0"/>
        <w:pageBreakBefore w:val="0"/>
        <w:widowControl w:val="0"/>
        <w:kinsoku/>
        <w:wordWrap/>
        <w:overflowPunct/>
        <w:topLinePunct w:val="0"/>
        <w:bidi w:val="0"/>
        <w:snapToGrid/>
        <w:spacing w:line="580" w:lineRule="exact"/>
        <w:ind w:left="0" w:leftChars="0" w:firstLine="2560" w:firstLineChars="8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福建省药品监督管理局三明药品稽查办公室</w:t>
      </w:r>
    </w:p>
    <w:p>
      <w:pPr>
        <w:keepNext w:val="0"/>
        <w:keepLines w:val="0"/>
        <w:pageBreakBefore w:val="0"/>
        <w:widowControl w:val="0"/>
        <w:kinsoku/>
        <w:wordWrap/>
        <w:overflowPunct/>
        <w:topLinePunct w:val="0"/>
        <w:bidi w:val="0"/>
        <w:snapToGrid/>
        <w:spacing w:line="580" w:lineRule="exact"/>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kern w:val="2"/>
          <w:sz w:val="32"/>
          <w:szCs w:val="32"/>
          <w:lang w:val="en-US" w:eastAsia="zh-CN" w:bidi="ar-SA"/>
        </w:rPr>
        <w:t xml:space="preserve">                           2023年8月8日   </w:t>
      </w:r>
    </w:p>
    <w:p>
      <w:pPr>
        <w:keepNext w:val="0"/>
        <w:keepLines w:val="0"/>
        <w:pageBreakBefore w:val="0"/>
        <w:widowControl w:val="0"/>
        <w:kinsoku/>
        <w:wordWrap/>
        <w:overflowPunct/>
        <w:topLinePunct w:val="0"/>
        <w:bidi w:val="0"/>
        <w:snapToGrid/>
        <w:spacing w:line="580" w:lineRule="exact"/>
        <w:jc w:val="both"/>
        <w:textAlignment w:val="auto"/>
        <w:rPr>
          <w:rFonts w:hint="eastAsia" w:ascii="仿宋_GB2312" w:hAnsi="仿宋_GB2312" w:eastAsia="仿宋_GB2312" w:cs="仿宋_GB2312"/>
          <w:b w:val="0"/>
          <w:bCs/>
          <w:color w:val="auto"/>
          <w:sz w:val="32"/>
          <w:szCs w:val="32"/>
          <w:u w:val="single" w:color="231F20"/>
        </w:rPr>
      </w:pPr>
      <w:r>
        <w:rPr>
          <w:rFonts w:hint="eastAsia" w:ascii="仿宋_GB2312" w:hAnsi="仿宋_GB2312" w:eastAsia="仿宋_GB2312" w:cs="仿宋_GB2312"/>
          <w:b w:val="0"/>
          <w:bCs/>
          <w:color w:val="auto"/>
          <w:sz w:val="32"/>
          <w:szCs w:val="32"/>
        </w:rPr>
        <w:t>（药品监督管理部门将依法向社会公示行政处罚决定信息）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-2540</wp:posOffset>
                </wp:positionV>
                <wp:extent cx="55505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0.2pt;height:0.05pt;width:437.05pt;z-index:251661312;mso-width-relative:page;mso-height-relative:page;" filled="f" strok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eu/pdQAAAAFAQAADwAAAAAAAAABACAAAAAiAAAAZHJzL2Rvd25yZXYueG1sUEsB&#10;AhQAFAAAAAgAh07iQEPBgEL5AQAA9QMAAA4AAAAAAAAAAQAgAAAAIwEAAGRycy9lMm9Eb2MueG1s&#10;UEsFBgAAAAAGAAYAWQEAAI4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b w:val="0"/>
          <w:bCs/>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GlcB1/QEAAPMDAAAOAAAAZHJzL2Uyb0RvYy54bWytU82O&#10;0zAQviPxDpbvNG3QdiFquoctywVBJeABpo6TWPIfHrdpX4IXQOIGJ47c921YHoOxU8qyXHogB2fs&#10;GX8z3+eZ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Pfjd&#10;p+8/Pn75efuZ1rtvX1mZRBo8VhR7bdfhuEO/Donxvg0m/YkL22dhDydh5T4yQYcXl/NyXl5wJsg3&#10;Ky+z7sWfuz5gfCmdYcmouVY20YYKdq8wUj4K/R2SjrVlQ82fP53TKwqgHsQPZBhPLNB2+SY6rZob&#10;pXWKx9BtrnVgO0hdkL/EiVD/CkspVoD9GJddY3/0EpoXtmHx4EkfS2PBUwFGNpxpSVOULAKEKoLS&#10;50RSam3TBZl79MgyiTzKmqyNaw70NlsfVNeTKrNcc/JQL+Tqj32bmu3+nuz7s7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AGlcB1/QEAAPMDAAAOAAAAAAAAAAEAIAAAACYBAABkcnMvZTJv&#10;RG9jLnhtbFBLBQYAAAAABgAGAFkBAACVBQAAAAA=&#10;">
                <v:fill on="f" focussize="0,0"/>
                <v:stroke weight="0.737007874015748pt" color="#000000" joinstyle="round" endcap="square"/>
                <v:imagedata o:title=""/>
                <o:lock v:ext="edit" aspectratio="f"/>
              </v:line>
            </w:pict>
          </mc:Fallback>
        </mc:AlternateContent>
      </w:r>
      <w:r>
        <w:rPr>
          <w:rFonts w:hint="eastAsia" w:ascii="仿宋_GB2312" w:hAnsi="仿宋_GB2312" w:eastAsia="仿宋_GB2312" w:cs="仿宋_GB2312"/>
          <w:b w:val="0"/>
          <w:bCs/>
          <w:color w:val="auto"/>
          <w:sz w:val="32"/>
          <w:szCs w:val="32"/>
        </w:rPr>
        <w:t>本文书一式</w:t>
      </w:r>
      <w:r>
        <w:rPr>
          <w:rFonts w:hint="eastAsia" w:ascii="仿宋_GB2312" w:hAnsi="仿宋_GB2312" w:eastAsia="仿宋_GB2312" w:cs="仿宋_GB2312"/>
          <w:b w:val="0"/>
          <w:bCs/>
          <w:color w:val="auto"/>
          <w:sz w:val="32"/>
          <w:szCs w:val="32"/>
          <w:lang w:eastAsia="zh-CN"/>
        </w:rPr>
        <w:t>二</w:t>
      </w:r>
      <w:r>
        <w:rPr>
          <w:rFonts w:hint="eastAsia" w:ascii="仿宋_GB2312" w:hAnsi="仿宋_GB2312" w:eastAsia="仿宋_GB2312" w:cs="仿宋_GB2312"/>
          <w:b w:val="0"/>
          <w:bCs/>
          <w:color w:val="auto"/>
          <w:sz w:val="32"/>
          <w:szCs w:val="32"/>
        </w:rPr>
        <w:t>份，</w:t>
      </w: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份送达，一份归档。</w:t>
      </w:r>
    </w:p>
    <w:sectPr>
      <w:footerReference r:id="rId3" w:type="default"/>
      <w:pgSz w:w="11906" w:h="16838"/>
      <w:pgMar w:top="1247" w:right="1587" w:bottom="124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My/XLYAQAAsQ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YzL9ctgBAACxAwAADgAAAAAAAAAB&#10;ACAAAAAiAQAAZHJzL2Uyb0RvYy54bWxQSwUGAAAAAAYABgBZAQAAbA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60E6F4"/>
    <w:multiLevelType w:val="singleLevel"/>
    <w:tmpl w:val="2860E6F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NDYzNzM4YThlNzY5YTA1ZGMyOThhNDRlYzgzMGUifQ=="/>
  </w:docVars>
  <w:rsids>
    <w:rsidRoot w:val="4A1947CF"/>
    <w:rsid w:val="1D0535C6"/>
    <w:rsid w:val="1FEA1717"/>
    <w:rsid w:val="24D43170"/>
    <w:rsid w:val="26FF8FD2"/>
    <w:rsid w:val="294D58D8"/>
    <w:rsid w:val="2AF272F8"/>
    <w:rsid w:val="2C3CEDD6"/>
    <w:rsid w:val="36ED4BFB"/>
    <w:rsid w:val="46465918"/>
    <w:rsid w:val="47374774"/>
    <w:rsid w:val="4A1947CF"/>
    <w:rsid w:val="4BDD1986"/>
    <w:rsid w:val="536F5F6F"/>
    <w:rsid w:val="557478B6"/>
    <w:rsid w:val="686DD9B3"/>
    <w:rsid w:val="6E641F59"/>
    <w:rsid w:val="6FDA8530"/>
    <w:rsid w:val="7BFFF3C8"/>
    <w:rsid w:val="7E773429"/>
    <w:rsid w:val="DFFF8FAE"/>
    <w:rsid w:val="FBB7F9C4"/>
    <w:rsid w:val="FD5F2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20"/>
    </w:pPr>
    <w:rPr>
      <w:rFonts w:ascii="宋体" w:hAnsi="宋体" w:eastAsia="宋体"/>
      <w:sz w:val="32"/>
      <w:szCs w:val="32"/>
    </w:rPr>
  </w:style>
  <w:style w:type="paragraph" w:styleId="3">
    <w:name w:val="footer"/>
    <w:basedOn w:val="1"/>
    <w:unhideWhenUsed/>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4778</Words>
  <Characters>5124</Characters>
  <Lines>0</Lines>
  <Paragraphs>0</Paragraphs>
  <TotalTime>40</TotalTime>
  <ScaleCrop>false</ScaleCrop>
  <LinksUpToDate>false</LinksUpToDate>
  <CharactersWithSpaces>5255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陈建国/fjfda</cp:lastModifiedBy>
  <dcterms:modified xsi:type="dcterms:W3CDTF">2023-11-07T03:23:32Z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6E788FEE91D04610890827C8E9EE97D0_13</vt:lpwstr>
  </property>
</Properties>
</file>