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  <w:lang w:bidi="ar"/>
        </w:rPr>
        <w:t>行政处罚信息公开表</w:t>
      </w:r>
    </w:p>
    <w:tbl>
      <w:tblPr>
        <w:tblStyle w:val="2"/>
        <w:tblW w:w="14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"/>
        <w:gridCol w:w="892"/>
        <w:gridCol w:w="618"/>
        <w:gridCol w:w="856"/>
        <w:gridCol w:w="1992"/>
        <w:gridCol w:w="553"/>
        <w:gridCol w:w="3198"/>
        <w:gridCol w:w="2554"/>
        <w:gridCol w:w="2057"/>
        <w:gridCol w:w="725"/>
        <w:gridCol w:w="904"/>
      </w:tblGrid>
      <w:tr>
        <w:trPr>
          <w:trHeight w:val="1500" w:hRule="atLeast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行政处罚决定书文号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案件名称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违法企业名称或违法自然人姓名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违法企业社会信用代码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法定代表人姓名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主要违法事实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行政处罚的种类和依据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行政处罚的履行方式和期限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做出处罚的机关名称和日期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5" w:hRule="atLeast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闽药监厦稽办〔202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未从药品上市许可持有人或具有药品生产、经营资格的企业购进药品案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厦门市聚德堂药业有限公司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91350203761714358R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黄景华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当事人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从非法渠道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购买了一批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中药饮片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，通过现金结算，总金额为11640.5元；购买后分多批次从采购订单环节录入公司的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医药系统。当事人无法提供供应商资质信息和采购的发票及单据。当事人未遵守《药品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经营质量管理规范》第三十九条、第六十一条第一款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、第六十六条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的行为，违反了《中华人民共和国药品管理法》第五十三条第一款的规定；未从药品上市许可持有人或者具有药品生产、经营资格的企业购进药品的行为，违反了《中华人民共和国药品管理法》第五十五条的规定。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依据《中华人民共和国药品管理法》第一百二十六条、第一百二十九条的规定，决定对当事人处理如下：</w:t>
            </w:r>
          </w:p>
          <w:p>
            <w:pPr>
              <w:widowControl/>
              <w:spacing w:line="330" w:lineRule="atLeas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1.责令立即改正；</w:t>
            </w:r>
          </w:p>
          <w:p>
            <w:pPr>
              <w:widowControl/>
              <w:spacing w:line="330" w:lineRule="atLeas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2.警告；</w:t>
            </w:r>
          </w:p>
          <w:p>
            <w:pPr>
              <w:widowControl/>
              <w:spacing w:line="330" w:lineRule="atLeas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3.没收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库存药品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；</w:t>
            </w:r>
          </w:p>
          <w:p>
            <w:pPr>
              <w:widowControl/>
              <w:spacing w:line="330" w:lineRule="atLeast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4.处罚款30万元。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当事人应自接到本行政处罚决定之日起15日内缴纳上述罚没款。当事人根据厦门药品稽查办公室开具的行政处罚缴款通知书，自行选择缴款方式。逾期不缴纳罚款的，依据《中华人民共和国行政处罚法》第五十一条的规定，我办将每日按罚款数额的百分之三加处罚款，并依法申请人民法院强制执行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福建省药品监督管理局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厦门药品稽查办公室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NWY4MzAyOWVlNDMyOGMzMTNkMWMzYzcyMjAxMzMifQ=="/>
  </w:docVars>
  <w:rsids>
    <w:rsidRoot w:val="00000000"/>
    <w:rsid w:val="3A395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605</Words>
  <Characters>645</Characters>
  <Lines>1</Lines>
  <Paragraphs>1</Paragraphs>
  <TotalTime>0</TotalTime>
  <ScaleCrop>false</ScaleCrop>
  <LinksUpToDate>false</LinksUpToDate>
  <CharactersWithSpaces>646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2019-11-04T14:53:00Z</dcterms:created>
  <dc:creator>林振顺</dc:creator>
  <cp:lastModifiedBy>沫沫</cp:lastModifiedBy>
  <cp:lastPrinted>2020-09-08T10:55:00Z</cp:lastPrinted>
  <dcterms:modified xsi:type="dcterms:W3CDTF">2022-06-07T13:00:45Z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CCF6BB56584E45809FAD0DD7D2EF1DEA</vt:lpwstr>
  </property>
</Properties>
</file>