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spacing w:line="620" w:lineRule="exact"/>
        <w:jc w:val="center"/>
        <w:textAlignment w:val="auto"/>
        <w:rPr>
          <w:rFonts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bCs/>
          <w:color w:val="auto"/>
          <w:sz w:val="44"/>
          <w:szCs w:val="44"/>
          <w:lang w:eastAsia="zh-CN"/>
        </w:rPr>
        <w:t>福建省药品</w:t>
      </w:r>
      <w:r>
        <w:rPr>
          <w:rFonts w:hint="eastAsia" w:ascii="Times New Roman" w:hAnsi="Times New Roman" w:eastAsia="方正小标宋简体" w:cs="方正小标宋简体"/>
          <w:bCs/>
          <w:color w:val="auto"/>
          <w:sz w:val="44"/>
          <w:szCs w:val="44"/>
        </w:rPr>
        <w:t>监督管理局</w:t>
      </w:r>
      <w:r>
        <w:rPr>
          <w:rFonts w:hint="eastAsia" w:ascii="Times New Roman" w:hAnsi="Times New Roman" w:eastAsia="方正小标宋简体" w:cs="方正小标宋简体"/>
          <w:bCs/>
          <w:color w:val="auto"/>
          <w:sz w:val="44"/>
          <w:szCs w:val="44"/>
          <w:lang w:eastAsia="zh-CN"/>
        </w:rPr>
        <w:t>厦门药品稽查办公室</w:t>
      </w:r>
    </w:p>
    <w:p>
      <w:pPr>
        <w:keepNext w:val="0"/>
        <w:keepLines w:val="0"/>
        <w:pageBreakBefore w:val="0"/>
        <w:kinsoku/>
        <w:overflowPunct/>
        <w:topLinePunct w:val="0"/>
        <w:bidi w:val="0"/>
        <w:adjustRightInd/>
        <w:spacing w:line="620" w:lineRule="exact"/>
        <w:jc w:val="center"/>
        <w:textAlignment w:val="auto"/>
        <w:rPr>
          <w:rFonts w:ascii="Times New Roman" w:hAnsi="Times New Roman" w:eastAsia="方正小标宋简体" w:cs="方正小标宋简体"/>
          <w:bCs/>
          <w:color w:val="auto"/>
          <w:sz w:val="44"/>
          <w:szCs w:val="44"/>
        </w:rPr>
      </w:pPr>
      <w:r>
        <w:rPr>
          <w:rFonts w:hint="eastAsia" w:ascii="Times New Roman" w:hAnsi="Times New Roman" w:eastAsia="方正小标宋简体" w:cs="方正小标宋简体"/>
          <w:bCs/>
          <w:color w:val="auto"/>
          <w:sz w:val="44"/>
          <w:szCs w:val="44"/>
        </w:rPr>
        <w:t>行政处罚决定书</w:t>
      </w:r>
    </w:p>
    <w:p>
      <w:pPr>
        <w:jc w:val="center"/>
        <w:rPr>
          <w:rFonts w:hint="eastAsia" w:ascii="楷体" w:hAnsi="楷体" w:eastAsia="楷体" w:cs="楷体"/>
          <w:b w:val="0"/>
          <w:bCs w:val="0"/>
          <w:color w:val="auto"/>
          <w:sz w:val="32"/>
          <w:szCs w:val="32"/>
          <w:u w:val="single"/>
          <w:lang w:val="en-US" w:eastAsia="zh-CN"/>
        </w:rPr>
      </w:pPr>
      <w:r>
        <w:rPr>
          <w:rFonts w:hint="eastAsia" w:ascii="楷体" w:hAnsi="楷体" w:eastAsia="楷体" w:cs="楷体"/>
          <w:b w:val="0"/>
          <w:bCs w:val="0"/>
          <w:color w:val="auto"/>
          <w:sz w:val="32"/>
          <w:szCs w:val="32"/>
          <w:u w:val="none"/>
          <w:lang w:val="en-US" w:eastAsia="zh-CN"/>
        </w:rPr>
        <w:t>闽药监厦稽办〔2022〕4-004号</w:t>
      </w:r>
    </w:p>
    <w:p>
      <w:pPr>
        <w:rPr>
          <w:color w:val="auto"/>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eastAsia="zh-CN"/>
        </w:rPr>
        <w:t>当事人：</w:t>
      </w:r>
      <w:r>
        <w:rPr>
          <w:rFonts w:hint="eastAsia" w:ascii="仿宋" w:hAnsi="仿宋" w:eastAsia="仿宋" w:cs="仿宋"/>
          <w:color w:val="auto"/>
          <w:kern w:val="0"/>
          <w:sz w:val="32"/>
          <w:szCs w:val="32"/>
          <w:lang w:eastAsia="zh-CN"/>
        </w:rPr>
        <w:t>厦门帝尔特企业有限公司</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主体资格证照名称：营业执照</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统一社会信用代码：</w:t>
      </w:r>
      <w:r>
        <w:rPr>
          <w:rFonts w:hint="eastAsia" w:ascii="仿宋" w:hAnsi="仿宋" w:eastAsia="仿宋" w:cs="仿宋"/>
          <w:color w:val="auto"/>
          <w:kern w:val="0"/>
          <w:sz w:val="32"/>
          <w:szCs w:val="32"/>
        </w:rPr>
        <w:t>913502006120029047</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ascii="仿宋" w:hAnsi="仿宋" w:eastAsia="仿宋" w:cs="仿宋"/>
          <w:color w:val="auto"/>
          <w:kern w:val="0"/>
          <w:sz w:val="32"/>
          <w:szCs w:val="32"/>
          <w:lang w:bidi="ar"/>
        </w:rPr>
      </w:pPr>
      <w:r>
        <w:rPr>
          <w:rFonts w:hint="eastAsia" w:ascii="仿宋" w:hAnsi="仿宋" w:eastAsia="仿宋" w:cs="仿宋"/>
          <w:color w:val="auto"/>
          <w:sz w:val="32"/>
          <w:szCs w:val="32"/>
          <w:u w:val="none"/>
          <w:lang w:val="en-US" w:eastAsia="zh-CN"/>
        </w:rPr>
        <w:t>住所：</w:t>
      </w:r>
      <w:r>
        <w:rPr>
          <w:rFonts w:hint="eastAsia" w:ascii="仿宋" w:hAnsi="仿宋" w:eastAsia="仿宋" w:cs="仿宋"/>
          <w:color w:val="auto"/>
          <w:kern w:val="0"/>
          <w:sz w:val="32"/>
          <w:szCs w:val="32"/>
          <w:lang w:val="en-US" w:eastAsia="zh-CN"/>
        </w:rPr>
        <w:t>厦门市思明区湖滨北路金星路61--69号</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法定代表人：</w:t>
      </w:r>
      <w:r>
        <w:rPr>
          <w:rFonts w:hint="eastAsia" w:ascii="仿宋" w:hAnsi="仿宋" w:eastAsia="仿宋" w:cs="仿宋"/>
          <w:color w:val="auto"/>
          <w:kern w:val="0"/>
          <w:sz w:val="32"/>
          <w:szCs w:val="32"/>
          <w:lang w:val="en-US" w:eastAsia="zh-CN"/>
        </w:rPr>
        <w:t>庄淑英</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身份证件号码：***</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仿宋" w:hAnsi="仿宋"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right="0" w:firstLine="662"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rPr>
        <w:t>202</w:t>
      </w:r>
      <w:r>
        <w:rPr>
          <w:rFonts w:hint="eastAsia" w:ascii="仿宋" w:hAnsi="仿宋" w:eastAsia="仿宋" w:cs="仿宋"/>
          <w:b w:val="0"/>
          <w:bCs w:val="0"/>
          <w:color w:val="auto"/>
          <w:kern w:val="0"/>
          <w:sz w:val="32"/>
          <w:szCs w:val="32"/>
          <w:lang w:val="en-US" w:eastAsia="zh-CN"/>
        </w:rPr>
        <w:t>2</w:t>
      </w:r>
      <w:r>
        <w:rPr>
          <w:rFonts w:hint="eastAsia" w:ascii="仿宋" w:hAnsi="仿宋" w:eastAsia="仿宋" w:cs="仿宋"/>
          <w:b w:val="0"/>
          <w:bCs w:val="0"/>
          <w:color w:val="auto"/>
          <w:kern w:val="0"/>
          <w:sz w:val="32"/>
          <w:szCs w:val="32"/>
        </w:rPr>
        <w:t>年</w:t>
      </w:r>
      <w:r>
        <w:rPr>
          <w:rFonts w:hint="eastAsia" w:ascii="仿宋" w:hAnsi="仿宋" w:eastAsia="仿宋" w:cs="仿宋"/>
          <w:b w:val="0"/>
          <w:bCs w:val="0"/>
          <w:color w:val="auto"/>
          <w:kern w:val="0"/>
          <w:sz w:val="32"/>
          <w:szCs w:val="32"/>
          <w:lang w:val="en-US" w:eastAsia="zh-CN"/>
        </w:rPr>
        <w:t>3</w:t>
      </w:r>
      <w:r>
        <w:rPr>
          <w:rFonts w:hint="eastAsia" w:ascii="仿宋" w:hAnsi="仿宋" w:eastAsia="仿宋" w:cs="仿宋"/>
          <w:b w:val="0"/>
          <w:bCs w:val="0"/>
          <w:color w:val="auto"/>
          <w:kern w:val="0"/>
          <w:sz w:val="32"/>
          <w:szCs w:val="32"/>
        </w:rPr>
        <w:t>月2日</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我办收到</w:t>
      </w:r>
      <w:r>
        <w:rPr>
          <w:rFonts w:hint="eastAsia" w:ascii="仿宋" w:hAnsi="仿宋" w:eastAsia="仿宋" w:cs="仿宋"/>
          <w:b w:val="0"/>
          <w:bCs w:val="0"/>
          <w:color w:val="auto"/>
          <w:kern w:val="0"/>
          <w:sz w:val="32"/>
          <w:szCs w:val="32"/>
          <w:lang w:eastAsia="zh-CN"/>
        </w:rPr>
        <w:t>举报件，举报</w:t>
      </w:r>
      <w:r>
        <w:rPr>
          <w:rFonts w:hint="eastAsia" w:ascii="仿宋" w:hAnsi="仿宋" w:eastAsia="仿宋" w:cs="仿宋"/>
          <w:color w:val="auto"/>
          <w:kern w:val="0"/>
          <w:sz w:val="32"/>
          <w:szCs w:val="32"/>
          <w:lang w:eastAsia="zh-CN"/>
        </w:rPr>
        <w:t>厦门帝尔特企业有限公司（以下简称</w:t>
      </w:r>
      <w:r>
        <w:rPr>
          <w:rFonts w:hint="eastAsia" w:ascii="仿宋" w:hAnsi="仿宋" w:eastAsia="仿宋" w:cs="仿宋"/>
          <w:b w:val="0"/>
          <w:bCs w:val="0"/>
          <w:color w:val="auto"/>
          <w:sz w:val="32"/>
          <w:szCs w:val="32"/>
          <w:lang w:val="en-US" w:eastAsia="zh-CN"/>
        </w:rPr>
        <w:t>当事人）委托</w:t>
      </w:r>
      <w:r>
        <w:rPr>
          <w:rFonts w:hint="eastAsia" w:ascii="仿宋" w:hAnsi="仿宋" w:eastAsia="仿宋" w:cs="仿宋"/>
          <w:b w:val="0"/>
          <w:bCs w:val="0"/>
          <w:color w:val="auto"/>
          <w:kern w:val="0"/>
          <w:sz w:val="32"/>
          <w:szCs w:val="32"/>
          <w:lang w:eastAsia="zh-CN"/>
        </w:rPr>
        <w:t>维露奇（厦门）化妆品有限</w:t>
      </w:r>
      <w:r>
        <w:rPr>
          <w:rFonts w:hint="eastAsia" w:ascii="仿宋" w:hAnsi="仿宋" w:eastAsia="仿宋" w:cs="仿宋"/>
          <w:b w:val="0"/>
          <w:bCs w:val="0"/>
          <w:color w:val="auto"/>
          <w:kern w:val="0"/>
          <w:sz w:val="32"/>
          <w:szCs w:val="32"/>
        </w:rPr>
        <w:t>公司</w:t>
      </w:r>
      <w:r>
        <w:rPr>
          <w:rFonts w:hint="eastAsia" w:ascii="仿宋" w:hAnsi="仿宋" w:eastAsia="仿宋" w:cs="仿宋"/>
          <w:b w:val="0"/>
          <w:bCs w:val="0"/>
          <w:color w:val="auto"/>
          <w:kern w:val="0"/>
          <w:sz w:val="32"/>
          <w:szCs w:val="32"/>
          <w:lang w:eastAsia="zh-CN"/>
        </w:rPr>
        <w:t>生产的</w:t>
      </w:r>
      <w:r>
        <w:rPr>
          <w:rFonts w:hint="eastAsia" w:ascii="仿宋" w:hAnsi="仿宋" w:eastAsia="仿宋" w:cs="仿宋"/>
          <w:b w:val="0"/>
          <w:bCs w:val="0"/>
          <w:color w:val="auto"/>
          <w:sz w:val="32"/>
          <w:szCs w:val="32"/>
          <w:lang w:val="en-US" w:eastAsia="zh-CN"/>
        </w:rPr>
        <w:t>化妆</w:t>
      </w:r>
      <w:r>
        <w:rPr>
          <w:rFonts w:hint="eastAsia" w:ascii="仿宋" w:hAnsi="仿宋" w:eastAsia="仿宋" w:cs="仿宋"/>
          <w:b w:val="0"/>
          <w:bCs w:val="0"/>
          <w:color w:val="auto"/>
          <w:kern w:val="0"/>
          <w:sz w:val="32"/>
          <w:szCs w:val="32"/>
          <w:lang w:val="en-US" w:eastAsia="zh-CN"/>
        </w:rPr>
        <w:t>品爱得利泡泡洗手液（批号：307 210109）在国家局查询不到产品备案信息。</w:t>
      </w:r>
    </w:p>
    <w:p>
      <w:pPr>
        <w:keepNext w:val="0"/>
        <w:keepLines w:val="0"/>
        <w:pageBreakBefore w:val="0"/>
        <w:widowControl w:val="0"/>
        <w:kinsoku/>
        <w:wordWrap/>
        <w:overflowPunct/>
        <w:topLinePunct w:val="0"/>
        <w:autoSpaceDE/>
        <w:autoSpaceDN/>
        <w:bidi w:val="0"/>
        <w:adjustRightInd/>
        <w:snapToGrid/>
        <w:spacing w:line="480" w:lineRule="exact"/>
        <w:ind w:firstLine="662" w:firstLineChars="200"/>
        <w:textAlignment w:val="auto"/>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sz w:val="32"/>
          <w:szCs w:val="32"/>
          <w:lang w:val="en-US" w:eastAsia="zh-CN"/>
        </w:rPr>
        <w:t>2022</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日</w:t>
      </w:r>
      <w:r>
        <w:rPr>
          <w:rFonts w:hint="eastAsia" w:ascii="仿宋" w:hAnsi="仿宋" w:eastAsia="仿宋" w:cs="仿宋"/>
          <w:b w:val="0"/>
          <w:bCs w:val="0"/>
          <w:color w:val="auto"/>
          <w:sz w:val="32"/>
          <w:szCs w:val="32"/>
          <w:lang w:eastAsia="zh-CN"/>
        </w:rPr>
        <w:t>，我办执法人员对</w:t>
      </w:r>
      <w:r>
        <w:rPr>
          <w:rFonts w:hint="eastAsia" w:ascii="仿宋" w:hAnsi="仿宋" w:eastAsia="仿宋" w:cs="仿宋"/>
          <w:b w:val="0"/>
          <w:bCs w:val="0"/>
          <w:color w:val="auto"/>
          <w:kern w:val="0"/>
          <w:sz w:val="32"/>
          <w:szCs w:val="32"/>
          <w:lang w:eastAsia="zh-CN"/>
        </w:rPr>
        <w:t>维露奇（厦门）化妆品有限公司生产负责人</w:t>
      </w:r>
      <w:r>
        <w:rPr>
          <w:rFonts w:hint="eastAsia" w:ascii="仿宋" w:hAnsi="仿宋" w:eastAsia="仿宋" w:cs="仿宋"/>
          <w:color w:val="auto"/>
          <w:sz w:val="32"/>
          <w:szCs w:val="32"/>
          <w:u w:val="none"/>
          <w:lang w:val="en-US" w:eastAsia="zh-CN"/>
        </w:rPr>
        <w:t>***</w:t>
      </w:r>
      <w:r>
        <w:rPr>
          <w:rFonts w:hint="eastAsia" w:ascii="仿宋" w:hAnsi="仿宋" w:eastAsia="仿宋" w:cs="仿宋"/>
          <w:b w:val="0"/>
          <w:bCs w:val="0"/>
          <w:color w:val="auto"/>
          <w:kern w:val="0"/>
          <w:sz w:val="32"/>
          <w:szCs w:val="32"/>
          <w:lang w:eastAsia="zh-CN"/>
        </w:rPr>
        <w:t>进行调查询问，确认</w:t>
      </w:r>
      <w:r>
        <w:rPr>
          <w:rFonts w:hint="eastAsia" w:ascii="仿宋" w:hAnsi="仿宋" w:eastAsia="仿宋" w:cs="仿宋"/>
          <w:b w:val="0"/>
          <w:bCs w:val="0"/>
          <w:color w:val="auto"/>
          <w:kern w:val="0"/>
          <w:sz w:val="32"/>
          <w:szCs w:val="32"/>
          <w:lang w:val="en-US" w:eastAsia="zh-CN"/>
        </w:rPr>
        <w:t>爱得利泡泡洗手液未取得备案,</w:t>
      </w:r>
      <w:r>
        <w:rPr>
          <w:rFonts w:hint="eastAsia" w:ascii="仿宋" w:hAnsi="仿宋" w:eastAsia="仿宋" w:cs="仿宋"/>
          <w:b w:val="0"/>
          <w:bCs w:val="0"/>
          <w:color w:val="auto"/>
          <w:kern w:val="0"/>
          <w:sz w:val="32"/>
          <w:szCs w:val="32"/>
          <w:lang w:eastAsia="zh-CN"/>
        </w:rPr>
        <w:t>维露奇（厦门）化妆品有限公司已于</w:t>
      </w:r>
      <w:r>
        <w:rPr>
          <w:rFonts w:hint="eastAsia" w:ascii="仿宋" w:hAnsi="仿宋" w:eastAsia="仿宋" w:cs="仿宋"/>
          <w:b w:val="0"/>
          <w:bCs w:val="0"/>
          <w:color w:val="auto"/>
          <w:sz w:val="32"/>
          <w:szCs w:val="32"/>
          <w:lang w:val="en-US" w:eastAsia="zh-CN"/>
        </w:rPr>
        <w:t>2021</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22</w:t>
      </w:r>
      <w:r>
        <w:rPr>
          <w:rFonts w:hint="eastAsia" w:ascii="仿宋" w:hAnsi="仿宋" w:eastAsia="仿宋" w:cs="仿宋"/>
          <w:b w:val="0"/>
          <w:bCs w:val="0"/>
          <w:color w:val="auto"/>
          <w:sz w:val="32"/>
          <w:szCs w:val="32"/>
        </w:rPr>
        <w:t>日</w:t>
      </w:r>
      <w:r>
        <w:rPr>
          <w:rFonts w:hint="eastAsia" w:ascii="仿宋" w:hAnsi="仿宋" w:eastAsia="仿宋" w:cs="仿宋"/>
          <w:b w:val="0"/>
          <w:bCs w:val="0"/>
          <w:color w:val="auto"/>
          <w:sz w:val="32"/>
          <w:szCs w:val="32"/>
          <w:lang w:eastAsia="zh-CN"/>
        </w:rPr>
        <w:t>公告注销化妆品生产许可证。</w:t>
      </w:r>
      <w:r>
        <w:rPr>
          <w:rFonts w:hint="eastAsia" w:ascii="仿宋" w:hAnsi="仿宋" w:eastAsia="仿宋" w:cs="仿宋"/>
          <w:color w:val="auto"/>
          <w:sz w:val="32"/>
          <w:szCs w:val="32"/>
          <w:u w:val="none"/>
          <w:lang w:val="en-US" w:eastAsia="zh-CN"/>
        </w:rPr>
        <w:t>***</w:t>
      </w:r>
      <w:r>
        <w:rPr>
          <w:rFonts w:hint="eastAsia" w:ascii="仿宋" w:hAnsi="仿宋" w:eastAsia="仿宋" w:cs="仿宋"/>
          <w:b w:val="0"/>
          <w:bCs w:val="0"/>
          <w:color w:val="auto"/>
          <w:kern w:val="0"/>
          <w:sz w:val="32"/>
          <w:szCs w:val="32"/>
          <w:lang w:eastAsia="zh-CN"/>
        </w:rPr>
        <w:t>提供了维露奇（厦门）化妆品有限公司</w:t>
      </w:r>
      <w:r>
        <w:rPr>
          <w:rFonts w:hint="eastAsia" w:ascii="仿宋" w:hAnsi="仿宋" w:eastAsia="仿宋" w:cs="仿宋"/>
          <w:b w:val="0"/>
          <w:bCs w:val="0"/>
          <w:color w:val="auto"/>
          <w:kern w:val="0"/>
          <w:sz w:val="32"/>
          <w:szCs w:val="32"/>
        </w:rPr>
        <w:t>营业执照、化妆品生产许可证</w:t>
      </w:r>
      <w:r>
        <w:rPr>
          <w:rFonts w:hint="eastAsia" w:ascii="仿宋" w:hAnsi="仿宋" w:eastAsia="仿宋" w:cs="仿宋"/>
          <w:b w:val="0"/>
          <w:bCs w:val="0"/>
          <w:color w:val="auto"/>
          <w:kern w:val="0"/>
          <w:sz w:val="32"/>
          <w:szCs w:val="32"/>
          <w:lang w:eastAsia="zh-CN"/>
        </w:rPr>
        <w:t>（已过期并注销）</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sz w:val="32"/>
          <w:szCs w:val="32"/>
        </w:rPr>
        <w:t>委托加工协议、</w:t>
      </w:r>
      <w:r>
        <w:rPr>
          <w:rFonts w:hint="eastAsia" w:ascii="仿宋" w:hAnsi="仿宋" w:eastAsia="仿宋" w:cs="仿宋"/>
          <w:b w:val="0"/>
          <w:bCs w:val="0"/>
          <w:color w:val="auto"/>
          <w:sz w:val="32"/>
          <w:szCs w:val="32"/>
          <w:lang w:eastAsia="zh-CN"/>
        </w:rPr>
        <w:t>产品购销合同、</w:t>
      </w:r>
      <w:r>
        <w:rPr>
          <w:rFonts w:hint="eastAsia" w:ascii="仿宋" w:hAnsi="仿宋" w:eastAsia="仿宋" w:cs="仿宋"/>
          <w:b w:val="0"/>
          <w:bCs w:val="0"/>
          <w:color w:val="auto"/>
          <w:sz w:val="32"/>
          <w:szCs w:val="32"/>
        </w:rPr>
        <w:t>产品进出台帐</w:t>
      </w:r>
      <w:r>
        <w:rPr>
          <w:rFonts w:hint="eastAsia" w:ascii="仿宋" w:hAnsi="仿宋" w:eastAsia="仿宋" w:cs="仿宋"/>
          <w:b w:val="0"/>
          <w:bCs w:val="0"/>
          <w:color w:val="auto"/>
          <w:sz w:val="32"/>
          <w:szCs w:val="32"/>
          <w:lang w:eastAsia="zh-CN"/>
        </w:rPr>
        <w:t>、涉案产品批生产记录</w:t>
      </w:r>
      <w:r>
        <w:rPr>
          <w:rFonts w:hint="eastAsia" w:ascii="仿宋" w:hAnsi="仿宋" w:eastAsia="仿宋" w:cs="仿宋"/>
          <w:b w:val="0"/>
          <w:bCs w:val="0"/>
          <w:color w:val="auto"/>
          <w:sz w:val="32"/>
          <w:szCs w:val="32"/>
        </w:rPr>
        <w:t>复印件</w:t>
      </w:r>
      <w:r>
        <w:rPr>
          <w:rFonts w:hint="eastAsia" w:ascii="仿宋" w:hAnsi="仿宋" w:eastAsia="仿宋" w:cs="仿宋"/>
          <w:b w:val="0"/>
          <w:bCs w:val="0"/>
          <w:color w:val="auto"/>
          <w:kern w:val="0"/>
          <w:sz w:val="32"/>
          <w:szCs w:val="32"/>
        </w:rPr>
        <w:t>等相关证据材料</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无专门生产爱得利泡泡洗手液（批号：307 210109）的原料、包装材料，工具、设备,</w:t>
      </w:r>
      <w:r>
        <w:rPr>
          <w:rFonts w:hint="eastAsia" w:ascii="仿宋" w:hAnsi="仿宋" w:eastAsia="仿宋" w:cs="仿宋"/>
          <w:b w:val="0"/>
          <w:bCs w:val="0"/>
          <w:color w:val="auto"/>
          <w:kern w:val="0"/>
          <w:sz w:val="32"/>
          <w:szCs w:val="32"/>
          <w:lang w:eastAsia="zh-CN"/>
        </w:rPr>
        <w:t>未采取行政强制措施。</w:t>
      </w:r>
    </w:p>
    <w:p>
      <w:pPr>
        <w:keepNext w:val="0"/>
        <w:keepLines w:val="0"/>
        <w:pageBreakBefore w:val="0"/>
        <w:widowControl w:val="0"/>
        <w:kinsoku/>
        <w:wordWrap/>
        <w:overflowPunct/>
        <w:topLinePunct w:val="0"/>
        <w:autoSpaceDE/>
        <w:autoSpaceDN/>
        <w:bidi w:val="0"/>
        <w:adjustRightInd/>
        <w:snapToGrid/>
        <w:spacing w:line="480" w:lineRule="exact"/>
        <w:ind w:firstLine="662" w:firstLineChars="200"/>
        <w:textAlignment w:val="auto"/>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11</w:t>
      </w:r>
      <w:r>
        <w:rPr>
          <w:rFonts w:hint="eastAsia" w:ascii="仿宋" w:hAnsi="仿宋" w:eastAsia="仿宋" w:cs="仿宋"/>
          <w:b w:val="0"/>
          <w:bCs w:val="0"/>
          <w:color w:val="auto"/>
          <w:sz w:val="32"/>
          <w:szCs w:val="32"/>
        </w:rPr>
        <w:t>日</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当事人厂长</w:t>
      </w:r>
      <w:r>
        <w:rPr>
          <w:rFonts w:hint="eastAsia" w:ascii="仿宋" w:hAnsi="仿宋" w:eastAsia="仿宋" w:cs="仿宋"/>
          <w:color w:val="auto"/>
          <w:sz w:val="32"/>
          <w:szCs w:val="32"/>
          <w:u w:val="none"/>
          <w:lang w:val="en-US" w:eastAsia="zh-CN"/>
        </w:rPr>
        <w:t>***</w:t>
      </w:r>
      <w:r>
        <w:rPr>
          <w:rFonts w:hint="eastAsia" w:ascii="仿宋" w:hAnsi="仿宋" w:eastAsia="仿宋" w:cs="仿宋"/>
          <w:b w:val="0"/>
          <w:bCs w:val="0"/>
          <w:color w:val="auto"/>
          <w:sz w:val="32"/>
          <w:szCs w:val="32"/>
        </w:rPr>
        <w:t>接受我办调查询问</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kern w:val="0"/>
          <w:sz w:val="32"/>
          <w:szCs w:val="32"/>
          <w:lang w:eastAsia="zh-CN"/>
        </w:rPr>
        <w:t>确认</w:t>
      </w:r>
      <w:r>
        <w:rPr>
          <w:rFonts w:hint="eastAsia" w:ascii="仿宋" w:hAnsi="仿宋" w:eastAsia="仿宋" w:cs="仿宋"/>
          <w:b w:val="0"/>
          <w:bCs w:val="0"/>
          <w:color w:val="auto"/>
          <w:kern w:val="0"/>
          <w:sz w:val="32"/>
          <w:szCs w:val="32"/>
          <w:lang w:val="en-US" w:eastAsia="zh-CN"/>
        </w:rPr>
        <w:t>爱得利泡泡洗手液</w:t>
      </w:r>
      <w:r>
        <w:rPr>
          <w:rFonts w:hint="eastAsia" w:ascii="仿宋" w:hAnsi="仿宋" w:eastAsia="仿宋" w:cs="仿宋"/>
          <w:b w:val="0"/>
          <w:bCs w:val="0"/>
          <w:color w:val="auto"/>
          <w:kern w:val="0"/>
          <w:sz w:val="32"/>
          <w:szCs w:val="32"/>
          <w:lang w:eastAsia="zh-CN"/>
        </w:rPr>
        <w:t>系当事人委托生产。</w:t>
      </w:r>
      <w:r>
        <w:rPr>
          <w:rFonts w:hint="eastAsia" w:ascii="仿宋" w:hAnsi="仿宋" w:eastAsia="仿宋" w:cs="仿宋"/>
          <w:b w:val="0"/>
          <w:bCs w:val="0"/>
          <w:color w:val="auto"/>
          <w:sz w:val="32"/>
          <w:szCs w:val="32"/>
          <w:lang w:eastAsia="zh-CN"/>
        </w:rPr>
        <w:t>当事人</w:t>
      </w:r>
      <w:r>
        <w:rPr>
          <w:rFonts w:hint="eastAsia" w:ascii="仿宋" w:hAnsi="仿宋" w:eastAsia="仿宋" w:cs="仿宋"/>
          <w:b w:val="0"/>
          <w:bCs w:val="0"/>
          <w:color w:val="auto"/>
          <w:sz w:val="32"/>
          <w:szCs w:val="32"/>
        </w:rPr>
        <w:t>提供公司营业执照</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法</w:t>
      </w:r>
      <w:r>
        <w:rPr>
          <w:rFonts w:hint="eastAsia" w:ascii="仿宋" w:hAnsi="仿宋" w:eastAsia="仿宋" w:cs="仿宋"/>
          <w:b w:val="0"/>
          <w:bCs w:val="0"/>
          <w:color w:val="auto"/>
          <w:kern w:val="0"/>
          <w:sz w:val="32"/>
          <w:szCs w:val="32"/>
        </w:rPr>
        <w:t>定代表人身份证、</w:t>
      </w:r>
      <w:r>
        <w:rPr>
          <w:rFonts w:hint="eastAsia" w:ascii="仿宋" w:hAnsi="仿宋" w:eastAsia="仿宋" w:cs="仿宋"/>
          <w:b w:val="0"/>
          <w:bCs w:val="0"/>
          <w:color w:val="auto"/>
          <w:kern w:val="0"/>
          <w:sz w:val="32"/>
          <w:szCs w:val="32"/>
          <w:lang w:eastAsia="zh-CN"/>
        </w:rPr>
        <w:t>委托代理人</w:t>
      </w:r>
      <w:r>
        <w:rPr>
          <w:rFonts w:hint="eastAsia" w:ascii="仿宋" w:hAnsi="仿宋" w:eastAsia="仿宋" w:cs="仿宋"/>
          <w:b w:val="0"/>
          <w:bCs w:val="0"/>
          <w:color w:val="auto"/>
          <w:kern w:val="0"/>
          <w:sz w:val="32"/>
          <w:szCs w:val="32"/>
        </w:rPr>
        <w:t>身份证、委托加工协议、产品购销合同、产品销售台帐、</w:t>
      </w:r>
      <w:r>
        <w:rPr>
          <w:rFonts w:hint="eastAsia" w:ascii="仿宋" w:hAnsi="仿宋" w:eastAsia="仿宋" w:cs="仿宋"/>
          <w:b w:val="0"/>
          <w:bCs w:val="0"/>
          <w:color w:val="auto"/>
          <w:sz w:val="32"/>
          <w:szCs w:val="32"/>
        </w:rPr>
        <w:t>产品进出台帐</w:t>
      </w:r>
      <w:r>
        <w:rPr>
          <w:rFonts w:hint="eastAsia" w:ascii="仿宋" w:hAnsi="仿宋" w:eastAsia="仿宋" w:cs="仿宋"/>
          <w:b w:val="0"/>
          <w:bCs w:val="0"/>
          <w:color w:val="auto"/>
          <w:sz w:val="32"/>
          <w:szCs w:val="32"/>
          <w:lang w:eastAsia="zh-CN"/>
        </w:rPr>
        <w:t>、出货单、召回通知、关于退货的说明、退货单、</w:t>
      </w:r>
      <w:r>
        <w:rPr>
          <w:rFonts w:hint="eastAsia" w:ascii="仿宋" w:hAnsi="仿宋" w:eastAsia="仿宋" w:cs="仿宋"/>
          <w:b w:val="0"/>
          <w:bCs w:val="0"/>
          <w:color w:val="auto"/>
          <w:sz w:val="32"/>
          <w:szCs w:val="32"/>
          <w:u w:val="none"/>
          <w:lang w:val="en-US" w:eastAsia="zh-CN"/>
        </w:rPr>
        <w:t>厦门增值税专用发票（NO:06419011）</w:t>
      </w:r>
      <w:r>
        <w:rPr>
          <w:rFonts w:hint="eastAsia" w:ascii="仿宋" w:hAnsi="仿宋" w:eastAsia="仿宋" w:cs="仿宋"/>
          <w:b w:val="0"/>
          <w:bCs w:val="0"/>
          <w:color w:val="auto"/>
          <w:kern w:val="0"/>
          <w:sz w:val="32"/>
          <w:szCs w:val="32"/>
        </w:rPr>
        <w:t>复印件等有关证据材料</w:t>
      </w:r>
      <w:r>
        <w:rPr>
          <w:rFonts w:hint="eastAsia" w:ascii="仿宋" w:hAnsi="仿宋" w:eastAsia="仿宋" w:cs="仿宋"/>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62"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u w:val="none" w:color="auto"/>
          <w:lang w:eastAsia="zh-CN"/>
        </w:rPr>
        <w:t>经</w:t>
      </w:r>
      <w:r>
        <w:rPr>
          <w:rFonts w:hint="eastAsia" w:ascii="仿宋" w:hAnsi="仿宋" w:eastAsia="仿宋" w:cs="仿宋"/>
          <w:b w:val="0"/>
          <w:bCs w:val="0"/>
          <w:color w:val="auto"/>
          <w:sz w:val="32"/>
          <w:szCs w:val="32"/>
          <w:u w:val="none"/>
          <w:lang w:val="en-US" w:eastAsia="zh-CN"/>
        </w:rPr>
        <w:t>核查</w:t>
      </w:r>
      <w:r>
        <w:rPr>
          <w:rFonts w:hint="eastAsia" w:ascii="仿宋" w:hAnsi="仿宋" w:eastAsia="仿宋" w:cs="仿宋"/>
          <w:b w:val="0"/>
          <w:bCs w:val="0"/>
          <w:color w:val="auto"/>
          <w:sz w:val="32"/>
          <w:szCs w:val="32"/>
          <w:lang w:val="en-US" w:eastAsia="zh-CN"/>
        </w:rPr>
        <w:t>，当事人违反</w:t>
      </w:r>
      <w:r>
        <w:rPr>
          <w:rFonts w:hint="eastAsia" w:ascii="仿宋" w:hAnsi="仿宋" w:eastAsia="仿宋" w:cs="仿宋"/>
          <w:b w:val="0"/>
          <w:bCs w:val="0"/>
          <w:color w:val="auto"/>
          <w:sz w:val="32"/>
          <w:szCs w:val="32"/>
        </w:rPr>
        <w:t>《国家食品药品监督管理总局关于调整化妆品注册备案管理有关事宜的通告》(2013年第10号)</w:t>
      </w:r>
      <w:r>
        <w:rPr>
          <w:rFonts w:hint="eastAsia" w:ascii="仿宋" w:hAnsi="仿宋" w:eastAsia="仿宋" w:cs="仿宋"/>
          <w:b w:val="0"/>
          <w:bCs w:val="0"/>
          <w:color w:val="auto"/>
          <w:sz w:val="32"/>
          <w:szCs w:val="32"/>
          <w:lang w:val="en-US" w:eastAsia="zh-CN"/>
        </w:rPr>
        <w:t>及</w:t>
      </w:r>
      <w:r>
        <w:rPr>
          <w:rFonts w:hint="eastAsia" w:ascii="仿宋" w:hAnsi="仿宋" w:eastAsia="仿宋" w:cs="仿宋"/>
          <w:b w:val="0"/>
          <w:bCs w:val="0"/>
          <w:color w:val="auto"/>
          <w:kern w:val="0"/>
          <w:sz w:val="32"/>
          <w:szCs w:val="32"/>
          <w:lang w:val="en-US" w:eastAsia="zh-CN"/>
        </w:rPr>
        <w:t>《化妆品监督管理条例</w:t>
      </w:r>
      <w:r>
        <w:rPr>
          <w:rFonts w:hint="eastAsia" w:ascii="仿宋" w:hAnsi="仿宋" w:eastAsia="仿宋" w:cs="仿宋"/>
          <w:b w:val="0"/>
          <w:bCs w:val="0"/>
          <w:iCs/>
          <w:color w:val="auto"/>
          <w:spacing w:val="-11"/>
          <w:sz w:val="32"/>
          <w:szCs w:val="32"/>
          <w:lang w:val="en-US" w:eastAsia="zh-CN"/>
        </w:rPr>
        <w:t>》</w:t>
      </w:r>
      <w:r>
        <w:rPr>
          <w:rFonts w:hint="eastAsia" w:ascii="仿宋" w:hAnsi="仿宋" w:eastAsia="仿宋" w:cs="仿宋"/>
          <w:b w:val="0"/>
          <w:bCs w:val="0"/>
          <w:color w:val="auto"/>
          <w:kern w:val="0"/>
          <w:sz w:val="32"/>
          <w:szCs w:val="32"/>
          <w:lang w:val="en-US" w:eastAsia="zh-CN"/>
        </w:rPr>
        <w:t>第十七规定</w:t>
      </w:r>
      <w:r>
        <w:rPr>
          <w:rFonts w:hint="eastAsia" w:ascii="仿宋" w:hAnsi="仿宋" w:eastAsia="仿宋" w:cs="仿宋"/>
          <w:b w:val="0"/>
          <w:bCs w:val="0"/>
          <w:color w:val="auto"/>
          <w:sz w:val="32"/>
          <w:szCs w:val="32"/>
          <w:vertAlign w:val="baseline"/>
          <w:lang w:eastAsia="zh-CN"/>
        </w:rPr>
        <w:t>，</w:t>
      </w:r>
      <w:r>
        <w:rPr>
          <w:rFonts w:hint="eastAsia" w:ascii="仿宋" w:hAnsi="仿宋" w:eastAsia="仿宋" w:cs="仿宋"/>
          <w:b w:val="0"/>
          <w:bCs w:val="0"/>
          <w:color w:val="auto"/>
          <w:sz w:val="32"/>
          <w:szCs w:val="32"/>
        </w:rPr>
        <w:t>涉嫌</w:t>
      </w:r>
      <w:r>
        <w:rPr>
          <w:rFonts w:hint="eastAsia" w:ascii="仿宋" w:hAnsi="仿宋" w:eastAsia="仿宋" w:cs="仿宋"/>
          <w:b w:val="0"/>
          <w:bCs w:val="0"/>
          <w:color w:val="auto"/>
          <w:sz w:val="32"/>
          <w:szCs w:val="32"/>
          <w:lang w:eastAsia="zh-CN"/>
        </w:rPr>
        <w:t>上市销售未备案</w:t>
      </w:r>
      <w:r>
        <w:rPr>
          <w:rFonts w:hint="eastAsia" w:ascii="仿宋" w:hAnsi="仿宋" w:eastAsia="仿宋" w:cs="仿宋"/>
          <w:b w:val="0"/>
          <w:bCs w:val="0"/>
          <w:color w:val="auto"/>
          <w:sz w:val="32"/>
          <w:szCs w:val="32"/>
          <w:lang w:val="en-US" w:eastAsia="zh-CN"/>
        </w:rPr>
        <w:t>国产普通</w:t>
      </w:r>
      <w:r>
        <w:rPr>
          <w:rFonts w:hint="eastAsia" w:ascii="仿宋" w:hAnsi="仿宋" w:eastAsia="仿宋" w:cs="仿宋"/>
          <w:b w:val="0"/>
          <w:bCs w:val="0"/>
          <w:color w:val="auto"/>
          <w:sz w:val="32"/>
          <w:szCs w:val="32"/>
          <w:lang w:eastAsia="zh-CN"/>
        </w:rPr>
        <w:t>化妆品</w:t>
      </w:r>
      <w:r>
        <w:rPr>
          <w:rFonts w:hint="eastAsia" w:ascii="仿宋" w:hAnsi="仿宋" w:eastAsia="仿宋" w:cs="仿宋"/>
          <w:b w:val="0"/>
          <w:bCs w:val="0"/>
          <w:color w:val="auto"/>
          <w:kern w:val="0"/>
          <w:sz w:val="32"/>
          <w:szCs w:val="32"/>
          <w:lang w:val="en-US" w:eastAsia="zh-CN"/>
        </w:rPr>
        <w:t>爱得利泡泡洗手液</w:t>
      </w:r>
      <w:r>
        <w:rPr>
          <w:rFonts w:hint="eastAsia" w:ascii="仿宋" w:hAnsi="仿宋" w:eastAsia="仿宋" w:cs="仿宋"/>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62"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调查认定的事实：</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62"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kern w:val="1"/>
          <w:sz w:val="32"/>
          <w:szCs w:val="32"/>
          <w:u w:val="none"/>
          <w:lang w:val="en-US" w:eastAsia="zh-CN"/>
        </w:rPr>
        <w:t>一、涉案批次化妆品的确认及备案情况</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color="auto"/>
          <w:lang w:val="en-US" w:eastAsia="zh-CN"/>
        </w:rPr>
        <w:t>根据</w:t>
      </w:r>
      <w:r>
        <w:rPr>
          <w:rFonts w:hint="eastAsia" w:ascii="仿宋" w:hAnsi="仿宋" w:eastAsia="仿宋" w:cs="仿宋"/>
          <w:b w:val="0"/>
          <w:bCs w:val="0"/>
          <w:color w:val="auto"/>
          <w:sz w:val="32"/>
          <w:szCs w:val="32"/>
          <w:lang w:eastAsia="zh-CN"/>
        </w:rPr>
        <w:t>举报人线索，经查涉案产品为当事人委托</w:t>
      </w:r>
      <w:r>
        <w:rPr>
          <w:rFonts w:hint="eastAsia" w:ascii="仿宋" w:hAnsi="仿宋" w:eastAsia="仿宋" w:cs="仿宋"/>
          <w:b w:val="0"/>
          <w:bCs w:val="0"/>
          <w:color w:val="auto"/>
          <w:kern w:val="0"/>
          <w:sz w:val="32"/>
          <w:szCs w:val="32"/>
          <w:lang w:eastAsia="zh-CN"/>
        </w:rPr>
        <w:t>维露奇（厦门）化妆品有限公司</w:t>
      </w:r>
      <w:r>
        <w:rPr>
          <w:rFonts w:hint="eastAsia" w:ascii="仿宋" w:hAnsi="仿宋" w:eastAsia="仿宋" w:cs="仿宋"/>
          <w:b w:val="0"/>
          <w:bCs w:val="0"/>
          <w:color w:val="auto"/>
          <w:sz w:val="32"/>
          <w:szCs w:val="32"/>
          <w:lang w:eastAsia="zh-CN"/>
        </w:rPr>
        <w:t>生产，涉案产品具体信息如下：</w:t>
      </w:r>
      <w:r>
        <w:rPr>
          <w:rFonts w:hint="eastAsia" w:ascii="仿宋" w:hAnsi="仿宋" w:eastAsia="仿宋" w:cs="仿宋"/>
          <w:b w:val="0"/>
          <w:bCs w:val="0"/>
          <w:color w:val="auto"/>
          <w:kern w:val="1"/>
          <w:sz w:val="32"/>
          <w:szCs w:val="32"/>
          <w:u w:val="none" w:color="auto"/>
          <w:lang w:eastAsia="zh-CN"/>
        </w:rPr>
        <w:t>名称为</w:t>
      </w:r>
      <w:r>
        <w:rPr>
          <w:rFonts w:hint="eastAsia" w:ascii="仿宋" w:hAnsi="仿宋" w:eastAsia="仿宋" w:cs="仿宋"/>
          <w:b w:val="0"/>
          <w:bCs w:val="0"/>
          <w:color w:val="auto"/>
          <w:kern w:val="0"/>
          <w:sz w:val="32"/>
          <w:szCs w:val="32"/>
          <w:lang w:val="en-US" w:eastAsia="zh-CN"/>
        </w:rPr>
        <w:t>爱得利泡泡洗手液</w:t>
      </w:r>
      <w:r>
        <w:rPr>
          <w:rFonts w:hint="eastAsia" w:ascii="仿宋" w:hAnsi="仿宋" w:eastAsia="仿宋" w:cs="仿宋"/>
          <w:b w:val="0"/>
          <w:bCs w:val="0"/>
          <w:color w:val="auto"/>
          <w:sz w:val="32"/>
          <w:szCs w:val="32"/>
          <w:u w:val="none"/>
          <w:lang w:val="en-US" w:eastAsia="zh-CN"/>
        </w:rPr>
        <w:t>，净含量：320ml，限用日期：</w:t>
      </w:r>
      <w:r>
        <w:rPr>
          <w:rFonts w:hint="eastAsia" w:ascii="仿宋" w:hAnsi="仿宋" w:eastAsia="仿宋" w:cs="仿宋"/>
          <w:b w:val="0"/>
          <w:bCs w:val="0"/>
          <w:color w:val="auto"/>
          <w:kern w:val="0"/>
          <w:sz w:val="32"/>
          <w:szCs w:val="32"/>
          <w:lang w:val="en-US" w:eastAsia="zh-CN"/>
        </w:rPr>
        <w:t>2024/01/08</w:t>
      </w:r>
      <w:r>
        <w:rPr>
          <w:rFonts w:hint="eastAsia" w:ascii="仿宋" w:hAnsi="仿宋" w:eastAsia="仿宋" w:cs="仿宋"/>
          <w:b w:val="0"/>
          <w:bCs w:val="0"/>
          <w:color w:val="auto"/>
          <w:sz w:val="32"/>
          <w:szCs w:val="32"/>
          <w:u w:val="none"/>
          <w:lang w:val="en-US" w:eastAsia="zh-CN"/>
        </w:rPr>
        <w:t>，批号：</w:t>
      </w:r>
      <w:r>
        <w:rPr>
          <w:rFonts w:hint="eastAsia" w:ascii="仿宋" w:hAnsi="仿宋" w:eastAsia="仿宋" w:cs="仿宋"/>
          <w:b w:val="0"/>
          <w:bCs w:val="0"/>
          <w:color w:val="auto"/>
          <w:kern w:val="0"/>
          <w:sz w:val="32"/>
          <w:szCs w:val="32"/>
          <w:lang w:val="en-US" w:eastAsia="zh-CN"/>
        </w:rPr>
        <w:t>307 210109</w:t>
      </w:r>
      <w:r>
        <w:rPr>
          <w:rFonts w:hint="eastAsia" w:ascii="仿宋" w:hAnsi="仿宋" w:eastAsia="仿宋" w:cs="仿宋"/>
          <w:b w:val="0"/>
          <w:bCs w:val="0"/>
          <w:color w:val="auto"/>
          <w:sz w:val="32"/>
          <w:szCs w:val="32"/>
          <w:u w:val="none"/>
          <w:lang w:val="en-US" w:eastAsia="zh-CN"/>
        </w:rPr>
        <w:t>，执行标准：GB/34855，委托方：</w:t>
      </w:r>
      <w:r>
        <w:rPr>
          <w:rFonts w:hint="eastAsia" w:ascii="仿宋" w:hAnsi="仿宋" w:eastAsia="仿宋" w:cs="仿宋"/>
          <w:b w:val="0"/>
          <w:bCs w:val="0"/>
          <w:color w:val="auto"/>
          <w:kern w:val="0"/>
          <w:sz w:val="32"/>
          <w:szCs w:val="32"/>
          <w:lang w:eastAsia="zh-CN"/>
        </w:rPr>
        <w:t>厦门帝尔特企业有限公司</w:t>
      </w:r>
      <w:r>
        <w:rPr>
          <w:rFonts w:hint="eastAsia" w:ascii="仿宋" w:hAnsi="仿宋" w:eastAsia="仿宋" w:cs="仿宋"/>
          <w:b w:val="0"/>
          <w:bCs w:val="0"/>
          <w:color w:val="auto"/>
          <w:sz w:val="32"/>
          <w:szCs w:val="32"/>
          <w:u w:val="none"/>
          <w:lang w:val="en-US" w:eastAsia="zh-CN"/>
        </w:rPr>
        <w:t>，被委托方：</w:t>
      </w:r>
      <w:r>
        <w:rPr>
          <w:rFonts w:hint="eastAsia" w:ascii="仿宋" w:hAnsi="仿宋" w:eastAsia="仿宋" w:cs="仿宋"/>
          <w:b w:val="0"/>
          <w:bCs w:val="0"/>
          <w:color w:val="auto"/>
          <w:kern w:val="0"/>
          <w:sz w:val="32"/>
          <w:szCs w:val="32"/>
          <w:lang w:eastAsia="zh-CN"/>
        </w:rPr>
        <w:t>维露奇（厦门）化妆品有限公司。除了涉案批次产品，当事人还于</w:t>
      </w:r>
      <w:r>
        <w:rPr>
          <w:rFonts w:hint="eastAsia" w:ascii="仿宋" w:hAnsi="仿宋" w:eastAsia="仿宋" w:cs="仿宋"/>
          <w:b w:val="0"/>
          <w:bCs w:val="0"/>
          <w:color w:val="auto"/>
          <w:sz w:val="32"/>
          <w:szCs w:val="32"/>
          <w:u w:val="none"/>
          <w:lang w:val="en-US" w:eastAsia="zh-CN"/>
        </w:rPr>
        <w:t>2020年1月2日</w:t>
      </w:r>
      <w:r>
        <w:rPr>
          <w:rFonts w:hint="eastAsia" w:ascii="仿宋" w:hAnsi="仿宋" w:eastAsia="仿宋" w:cs="仿宋"/>
          <w:b w:val="0"/>
          <w:bCs w:val="0"/>
          <w:color w:val="auto"/>
          <w:kern w:val="0"/>
          <w:sz w:val="32"/>
          <w:szCs w:val="32"/>
          <w:lang w:eastAsia="zh-CN"/>
        </w:rPr>
        <w:t>委托维露奇（厦门）化妆品有限公司生产</w:t>
      </w:r>
      <w:r>
        <w:rPr>
          <w:rFonts w:hint="eastAsia" w:ascii="仿宋" w:hAnsi="仿宋" w:eastAsia="仿宋" w:cs="仿宋"/>
          <w:b w:val="0"/>
          <w:bCs w:val="0"/>
          <w:color w:val="auto"/>
          <w:kern w:val="0"/>
          <w:sz w:val="32"/>
          <w:szCs w:val="32"/>
          <w:lang w:val="en-US" w:eastAsia="zh-CN"/>
        </w:rPr>
        <w:t>爱得利泡泡洗手液一批次，批号为307200102，</w:t>
      </w:r>
      <w:r>
        <w:rPr>
          <w:rFonts w:hint="eastAsia" w:ascii="仿宋" w:hAnsi="仿宋" w:eastAsia="仿宋" w:cs="仿宋"/>
          <w:b w:val="0"/>
          <w:bCs w:val="0"/>
          <w:color w:val="auto"/>
          <w:sz w:val="32"/>
          <w:szCs w:val="32"/>
          <w:u w:val="none"/>
          <w:lang w:val="en-US" w:eastAsia="zh-CN"/>
        </w:rPr>
        <w:t>2020年1月8日入库</w:t>
      </w:r>
      <w:r>
        <w:rPr>
          <w:rFonts w:hint="eastAsia" w:ascii="仿宋" w:hAnsi="仿宋" w:eastAsia="仿宋" w:cs="仿宋"/>
          <w:b w:val="0"/>
          <w:bCs w:val="0"/>
          <w:color w:val="auto"/>
          <w:kern w:val="0"/>
          <w:sz w:val="32"/>
          <w:szCs w:val="32"/>
          <w:lang w:val="en-US" w:eastAsia="zh-CN"/>
        </w:rPr>
        <w:t>432瓶。爱得利泡泡洗手液为未备案国产普通化妆品。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62" w:firstLineChars="200"/>
        <w:jc w:val="both"/>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kern w:val="1"/>
          <w:sz w:val="32"/>
          <w:szCs w:val="32"/>
          <w:u w:val="none"/>
          <w:lang w:val="en-US" w:eastAsia="zh-CN"/>
        </w:rPr>
        <w:t>二、涉案化妆品的生产销售及召回情况。</w:t>
      </w:r>
      <w:r>
        <w:rPr>
          <w:rFonts w:hint="eastAsia" w:ascii="仿宋" w:hAnsi="仿宋" w:eastAsia="仿宋" w:cs="仿宋"/>
          <w:b w:val="0"/>
          <w:bCs w:val="0"/>
          <w:color w:val="auto"/>
          <w:kern w:val="0"/>
          <w:sz w:val="32"/>
          <w:szCs w:val="32"/>
          <w:lang w:eastAsia="zh-CN"/>
        </w:rPr>
        <w:t>经核</w:t>
      </w:r>
      <w:r>
        <w:rPr>
          <w:rFonts w:hint="eastAsia" w:ascii="仿宋" w:hAnsi="仿宋" w:eastAsia="仿宋" w:cs="仿宋"/>
          <w:b w:val="0"/>
          <w:bCs w:val="0"/>
          <w:color w:val="auto"/>
          <w:kern w:val="0"/>
          <w:sz w:val="32"/>
          <w:szCs w:val="32"/>
        </w:rPr>
        <w:t>查</w:t>
      </w:r>
      <w:r>
        <w:rPr>
          <w:rFonts w:hint="eastAsia" w:ascii="仿宋" w:hAnsi="仿宋" w:eastAsia="仿宋" w:cs="仿宋"/>
          <w:b w:val="0"/>
          <w:bCs w:val="0"/>
          <w:color w:val="auto"/>
          <w:kern w:val="0"/>
          <w:sz w:val="32"/>
          <w:szCs w:val="32"/>
          <w:lang w:eastAsia="zh-CN"/>
        </w:rPr>
        <w:t>，该产品</w:t>
      </w:r>
      <w:r>
        <w:rPr>
          <w:rFonts w:hint="eastAsia" w:ascii="仿宋" w:hAnsi="仿宋" w:eastAsia="仿宋" w:cs="仿宋"/>
          <w:b w:val="0"/>
          <w:bCs w:val="0"/>
          <w:color w:val="auto"/>
          <w:kern w:val="0"/>
          <w:sz w:val="32"/>
          <w:szCs w:val="32"/>
          <w:lang w:val="en-US" w:eastAsia="zh-CN"/>
        </w:rPr>
        <w:t>2021年前有生产过一批次，2021年1月1日后</w:t>
      </w:r>
      <w:r>
        <w:rPr>
          <w:rFonts w:hint="eastAsia" w:ascii="仿宋" w:hAnsi="仿宋" w:eastAsia="仿宋" w:cs="仿宋"/>
          <w:b w:val="0"/>
          <w:bCs w:val="0"/>
          <w:color w:val="auto"/>
          <w:kern w:val="0"/>
          <w:sz w:val="32"/>
          <w:szCs w:val="32"/>
          <w:lang w:eastAsia="zh-CN"/>
        </w:rPr>
        <w:t>只生产了一批次</w:t>
      </w:r>
      <w:r>
        <w:rPr>
          <w:rFonts w:hint="eastAsia" w:ascii="仿宋" w:hAnsi="仿宋" w:eastAsia="仿宋" w:cs="仿宋"/>
          <w:b w:val="0"/>
          <w:bCs w:val="0"/>
          <w:color w:val="auto"/>
          <w:kern w:val="0"/>
          <w:sz w:val="32"/>
          <w:szCs w:val="32"/>
          <w:lang w:val="en-US" w:eastAsia="zh-CN"/>
        </w:rPr>
        <w:t>（批号：307 210109），具体情况如下：</w:t>
      </w:r>
      <w:r>
        <w:rPr>
          <w:rFonts w:hint="eastAsia" w:ascii="仿宋" w:hAnsi="仿宋" w:eastAsia="仿宋" w:cs="仿宋"/>
          <w:b w:val="0"/>
          <w:bCs w:val="0"/>
          <w:color w:val="auto"/>
          <w:sz w:val="32"/>
          <w:szCs w:val="32"/>
          <w:u w:val="none" w:color="auto"/>
          <w:lang w:eastAsia="zh-CN"/>
        </w:rPr>
        <w:t>当事人</w:t>
      </w:r>
      <w:r>
        <w:rPr>
          <w:rFonts w:hint="eastAsia" w:ascii="仿宋" w:hAnsi="仿宋" w:eastAsia="仿宋" w:cs="仿宋"/>
          <w:b w:val="0"/>
          <w:bCs w:val="0"/>
          <w:color w:val="auto"/>
          <w:kern w:val="1"/>
          <w:sz w:val="32"/>
          <w:szCs w:val="32"/>
          <w:u w:val="none" w:color="auto"/>
          <w:lang w:val="en-US" w:eastAsia="zh-CN"/>
        </w:rPr>
        <w:t>于2021年1月8日委托</w:t>
      </w:r>
      <w:r>
        <w:rPr>
          <w:rFonts w:hint="eastAsia" w:ascii="仿宋" w:hAnsi="仿宋" w:eastAsia="仿宋" w:cs="仿宋"/>
          <w:b w:val="0"/>
          <w:bCs w:val="0"/>
          <w:color w:val="auto"/>
          <w:kern w:val="0"/>
          <w:sz w:val="32"/>
          <w:szCs w:val="32"/>
          <w:lang w:eastAsia="zh-CN"/>
        </w:rPr>
        <w:t>维露奇（厦门）化妆品有限公司</w:t>
      </w:r>
      <w:r>
        <w:rPr>
          <w:rFonts w:hint="eastAsia" w:ascii="仿宋" w:hAnsi="仿宋" w:eastAsia="仿宋" w:cs="仿宋"/>
          <w:b w:val="0"/>
          <w:bCs w:val="0"/>
          <w:color w:val="auto"/>
          <w:kern w:val="1"/>
          <w:sz w:val="32"/>
          <w:szCs w:val="32"/>
          <w:u w:val="none" w:color="auto"/>
          <w:lang w:val="en-US" w:eastAsia="zh-CN"/>
        </w:rPr>
        <w:t>生产</w:t>
      </w:r>
      <w:r>
        <w:rPr>
          <w:rFonts w:hint="eastAsia" w:ascii="仿宋" w:hAnsi="仿宋" w:eastAsia="仿宋" w:cs="仿宋"/>
          <w:b w:val="0"/>
          <w:bCs w:val="0"/>
          <w:color w:val="auto"/>
          <w:kern w:val="0"/>
          <w:sz w:val="32"/>
          <w:szCs w:val="32"/>
          <w:lang w:val="en-US" w:eastAsia="zh-CN"/>
        </w:rPr>
        <w:t>爱得利泡泡洗手液（批号：307 210109）</w:t>
      </w:r>
      <w:r>
        <w:rPr>
          <w:rFonts w:hint="eastAsia" w:ascii="仿宋" w:hAnsi="仿宋" w:eastAsia="仿宋" w:cs="仿宋"/>
          <w:b w:val="0"/>
          <w:bCs w:val="0"/>
          <w:color w:val="auto"/>
          <w:kern w:val="1"/>
          <w:sz w:val="32"/>
          <w:szCs w:val="32"/>
          <w:u w:val="none" w:color="auto"/>
          <w:lang w:val="en-US" w:eastAsia="zh-CN"/>
        </w:rPr>
        <w:t>612瓶，于2021年1月25日放行</w:t>
      </w:r>
      <w:r>
        <w:rPr>
          <w:rFonts w:hint="eastAsia" w:ascii="仿宋" w:hAnsi="仿宋" w:eastAsia="仿宋" w:cs="仿宋"/>
          <w:b w:val="0"/>
          <w:bCs w:val="0"/>
          <w:color w:val="auto"/>
          <w:sz w:val="32"/>
          <w:szCs w:val="32"/>
          <w:u w:val="none" w:color="auto"/>
          <w:lang w:val="en-US" w:eastAsia="zh-CN"/>
        </w:rPr>
        <w:t>。涉案产品存放在维露奇（厦门）化妆品有限公司仓库，由该公司代发，至2021年5月25日已全部售完，销售价格为每瓶***元，货值共计2662.2元，分别销售给莆田集友百货商行、山西爱得利商贸有限公司、河北鹏卓商贸有限公司等经销商。另一批次产品432瓶也全部销售，销售价格也是每瓶***元。</w:t>
      </w:r>
      <w:r>
        <w:rPr>
          <w:rFonts w:hint="eastAsia" w:ascii="仿宋" w:hAnsi="仿宋" w:eastAsia="仿宋" w:cs="仿宋"/>
          <w:b w:val="0"/>
          <w:bCs w:val="0"/>
          <w:color w:val="auto"/>
          <w:kern w:val="0"/>
          <w:sz w:val="32"/>
          <w:szCs w:val="32"/>
          <w:lang w:eastAsia="zh-CN"/>
        </w:rPr>
        <w:t>当事人</w:t>
      </w:r>
      <w:r>
        <w:rPr>
          <w:rFonts w:hint="eastAsia" w:ascii="仿宋" w:hAnsi="仿宋" w:eastAsia="仿宋" w:cs="仿宋"/>
          <w:b w:val="0"/>
          <w:bCs w:val="0"/>
          <w:color w:val="auto"/>
          <w:kern w:val="0"/>
          <w:sz w:val="32"/>
          <w:szCs w:val="32"/>
          <w:lang w:val="en-US" w:eastAsia="zh-CN"/>
        </w:rPr>
        <w:t>2021年6月份就开展召回</w:t>
      </w:r>
      <w:r>
        <w:rPr>
          <w:rFonts w:hint="eastAsia" w:ascii="仿宋" w:hAnsi="仿宋" w:eastAsia="仿宋" w:cs="仿宋"/>
          <w:b w:val="0"/>
          <w:bCs w:val="0"/>
          <w:color w:val="auto"/>
          <w:kern w:val="0"/>
          <w:sz w:val="32"/>
          <w:szCs w:val="32"/>
          <w:lang w:eastAsia="zh-CN"/>
        </w:rPr>
        <w:t>上市销售备案未通过的国产普通化妆品</w:t>
      </w:r>
      <w:r>
        <w:rPr>
          <w:rFonts w:hint="eastAsia" w:ascii="仿宋" w:hAnsi="仿宋" w:eastAsia="仿宋" w:cs="仿宋"/>
          <w:b w:val="0"/>
          <w:bCs w:val="0"/>
          <w:color w:val="auto"/>
          <w:kern w:val="0"/>
          <w:sz w:val="32"/>
          <w:szCs w:val="32"/>
          <w:lang w:val="en-US" w:eastAsia="zh-CN"/>
        </w:rPr>
        <w:t>，</w:t>
      </w:r>
      <w:r>
        <w:rPr>
          <w:rFonts w:hint="eastAsia" w:ascii="仿宋" w:hAnsi="仿宋" w:eastAsia="仿宋" w:cs="仿宋"/>
          <w:b w:val="0"/>
          <w:bCs w:val="0"/>
          <w:color w:val="auto"/>
          <w:kern w:val="0"/>
          <w:sz w:val="32"/>
          <w:szCs w:val="32"/>
          <w:lang w:eastAsia="zh-CN"/>
        </w:rPr>
        <w:t>截至</w:t>
      </w:r>
      <w:r>
        <w:rPr>
          <w:rFonts w:hint="eastAsia" w:ascii="仿宋" w:hAnsi="仿宋" w:eastAsia="仿宋" w:cs="仿宋"/>
          <w:b w:val="0"/>
          <w:bCs w:val="0"/>
          <w:color w:val="auto"/>
          <w:kern w:val="0"/>
          <w:sz w:val="32"/>
          <w:szCs w:val="32"/>
          <w:lang w:val="en-US" w:eastAsia="zh-CN"/>
        </w:rPr>
        <w:t>2022年4月11日，</w:t>
      </w:r>
      <w:r>
        <w:rPr>
          <w:rFonts w:hint="eastAsia" w:ascii="仿宋" w:hAnsi="仿宋" w:eastAsia="仿宋" w:cs="仿宋"/>
          <w:b w:val="0"/>
          <w:bCs w:val="0"/>
          <w:color w:val="auto"/>
          <w:kern w:val="0"/>
          <w:sz w:val="32"/>
          <w:szCs w:val="32"/>
          <w:lang w:eastAsia="zh-CN"/>
        </w:rPr>
        <w:t>当事人共</w:t>
      </w:r>
      <w:r>
        <w:rPr>
          <w:rFonts w:hint="eastAsia" w:ascii="仿宋" w:hAnsi="仿宋" w:eastAsia="仿宋" w:cs="仿宋"/>
          <w:b w:val="0"/>
          <w:bCs w:val="0"/>
          <w:color w:val="auto"/>
          <w:kern w:val="0"/>
          <w:sz w:val="32"/>
          <w:szCs w:val="32"/>
          <w:lang w:val="en-US" w:eastAsia="zh-CN"/>
        </w:rPr>
        <w:t>召回退回涉案批次化妆品460瓶，</w:t>
      </w:r>
      <w:r>
        <w:rPr>
          <w:rFonts w:hint="eastAsia" w:ascii="仿宋" w:hAnsi="仿宋" w:eastAsia="仿宋" w:cs="仿宋"/>
          <w:b w:val="0"/>
          <w:bCs w:val="0"/>
          <w:color w:val="auto"/>
          <w:kern w:val="0"/>
          <w:sz w:val="32"/>
          <w:szCs w:val="32"/>
          <w:lang w:eastAsia="zh-CN"/>
        </w:rPr>
        <w:t>自行封存在维露奇（厦门）化妆品有限公司</w:t>
      </w:r>
      <w:r>
        <w:rPr>
          <w:rFonts w:hint="eastAsia" w:ascii="仿宋" w:hAnsi="仿宋" w:eastAsia="仿宋" w:cs="仿宋"/>
          <w:b w:val="0"/>
          <w:bCs w:val="0"/>
          <w:color w:val="auto"/>
          <w:kern w:val="0"/>
          <w:sz w:val="32"/>
          <w:szCs w:val="32"/>
          <w:lang w:val="en-US" w:eastAsia="zh-CN"/>
        </w:rPr>
        <w:t>仓库不合格区。</w:t>
      </w:r>
    </w:p>
    <w:p>
      <w:pPr>
        <w:keepNext w:val="0"/>
        <w:keepLines w:val="0"/>
        <w:pageBreakBefore w:val="0"/>
        <w:widowControl w:val="0"/>
        <w:kinsoku/>
        <w:wordWrap/>
        <w:overflowPunct/>
        <w:topLinePunct w:val="0"/>
        <w:autoSpaceDE/>
        <w:autoSpaceDN/>
        <w:bidi w:val="0"/>
        <w:adjustRightInd/>
        <w:snapToGrid/>
        <w:spacing w:line="480" w:lineRule="exact"/>
        <w:ind w:firstLine="662"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三、涉案化妆品货值金额情况。</w:t>
      </w:r>
      <w:r>
        <w:rPr>
          <w:rFonts w:hint="eastAsia" w:ascii="仿宋" w:hAnsi="仿宋" w:eastAsia="仿宋" w:cs="仿宋"/>
          <w:b w:val="0"/>
          <w:bCs w:val="0"/>
          <w:color w:val="auto"/>
          <w:sz w:val="32"/>
          <w:szCs w:val="32"/>
          <w:u w:val="none" w:color="auto"/>
          <w:lang w:val="en-US" w:eastAsia="zh-CN"/>
        </w:rPr>
        <w:t>根据调查及当事人提供的证据材料，</w:t>
      </w:r>
      <w:r>
        <w:rPr>
          <w:rFonts w:hint="eastAsia" w:ascii="仿宋" w:hAnsi="仿宋" w:eastAsia="仿宋" w:cs="仿宋"/>
          <w:b w:val="0"/>
          <w:bCs w:val="0"/>
          <w:color w:val="auto"/>
          <w:kern w:val="0"/>
          <w:sz w:val="32"/>
          <w:szCs w:val="32"/>
          <w:lang w:val="en-US" w:eastAsia="zh-CN"/>
        </w:rPr>
        <w:t>批号为307 210109爱得利泡泡洗手液</w:t>
      </w:r>
      <w:r>
        <w:rPr>
          <w:rFonts w:hint="eastAsia" w:ascii="仿宋" w:hAnsi="仿宋" w:eastAsia="仿宋" w:cs="仿宋"/>
          <w:b w:val="0"/>
          <w:bCs w:val="0"/>
          <w:color w:val="auto"/>
          <w:sz w:val="32"/>
          <w:szCs w:val="32"/>
        </w:rPr>
        <w:t>未备案</w:t>
      </w:r>
      <w:r>
        <w:rPr>
          <w:rFonts w:hint="eastAsia" w:ascii="仿宋" w:hAnsi="仿宋" w:eastAsia="仿宋" w:cs="仿宋"/>
          <w:b w:val="0"/>
          <w:bCs w:val="0"/>
          <w:color w:val="auto"/>
          <w:sz w:val="32"/>
          <w:szCs w:val="32"/>
          <w:lang w:val="en-US" w:eastAsia="zh-CN"/>
        </w:rPr>
        <w:t>国产</w:t>
      </w:r>
      <w:r>
        <w:rPr>
          <w:rFonts w:hint="eastAsia" w:ascii="仿宋" w:hAnsi="仿宋" w:eastAsia="仿宋" w:cs="仿宋"/>
          <w:b w:val="0"/>
          <w:bCs w:val="0"/>
          <w:color w:val="auto"/>
          <w:sz w:val="32"/>
          <w:szCs w:val="32"/>
        </w:rPr>
        <w:t>普通化妆品</w:t>
      </w:r>
      <w:r>
        <w:rPr>
          <w:rFonts w:hint="eastAsia" w:ascii="仿宋" w:hAnsi="仿宋" w:eastAsia="仿宋" w:cs="仿宋"/>
          <w:b w:val="0"/>
          <w:bCs w:val="0"/>
          <w:color w:val="auto"/>
          <w:sz w:val="32"/>
          <w:szCs w:val="32"/>
          <w:u w:val="none"/>
          <w:lang w:val="en-US" w:eastAsia="zh-CN"/>
        </w:rPr>
        <w:t>成品数量为612瓶，销售价格每瓶***元（当事人提供销售给苏果超市有限公司产品所开具的厦门增值税专用发票（NO:04229041）作为佐证，销售货物或者提供应税劳务清单显示涉案产品销售价格为每瓶***元），据此涉案产品销售价格为每瓶***</w:t>
      </w:r>
      <w:bookmarkStart w:id="0" w:name="_GoBack"/>
      <w:bookmarkEnd w:id="0"/>
      <w:r>
        <w:rPr>
          <w:rFonts w:hint="eastAsia" w:ascii="仿宋" w:hAnsi="仿宋" w:eastAsia="仿宋" w:cs="仿宋"/>
          <w:b w:val="0"/>
          <w:bCs w:val="0"/>
          <w:color w:val="auto"/>
          <w:sz w:val="32"/>
          <w:szCs w:val="32"/>
          <w:u w:val="none"/>
          <w:lang w:val="en-US" w:eastAsia="zh-CN"/>
        </w:rPr>
        <w:t>元总货值金额2662.2元，主动召回460瓶，实际销售152瓶，实际</w:t>
      </w:r>
      <w:r>
        <w:rPr>
          <w:rFonts w:hint="eastAsia" w:ascii="仿宋" w:hAnsi="仿宋" w:eastAsia="仿宋" w:cs="仿宋"/>
          <w:b w:val="0"/>
          <w:bCs w:val="0"/>
          <w:color w:val="auto"/>
          <w:sz w:val="32"/>
          <w:szCs w:val="32"/>
          <w:u w:val="none" w:color="auto"/>
          <w:lang w:val="en-US" w:eastAsia="zh-CN"/>
        </w:rPr>
        <w:t>应收销售收入661.2元。</w:t>
      </w:r>
    </w:p>
    <w:p>
      <w:pPr>
        <w:pStyle w:val="2"/>
        <w:keepNext w:val="0"/>
        <w:keepLines w:val="0"/>
        <w:pageBreakBefore w:val="0"/>
        <w:widowControl w:val="0"/>
        <w:kinsoku/>
        <w:wordWrap/>
        <w:overflowPunct/>
        <w:topLinePunct w:val="0"/>
        <w:autoSpaceDE/>
        <w:autoSpaceDN/>
        <w:bidi w:val="0"/>
        <w:adjustRightInd/>
        <w:snapToGrid/>
        <w:spacing w:line="480" w:lineRule="exact"/>
        <w:ind w:left="0" w:right="0" w:firstLine="618" w:firstLineChars="200"/>
        <w:jc w:val="left"/>
        <w:textAlignment w:val="auto"/>
        <w:rPr>
          <w:rFonts w:hint="eastAsia" w:ascii="仿宋" w:hAnsi="仿宋" w:eastAsia="仿宋" w:cs="仿宋"/>
          <w:b w:val="0"/>
          <w:bCs w:val="0"/>
          <w:color w:val="auto"/>
          <w:spacing w:val="-11"/>
          <w:sz w:val="32"/>
          <w:szCs w:val="32"/>
        </w:rPr>
      </w:pPr>
      <w:r>
        <w:rPr>
          <w:rFonts w:hint="eastAsia" w:ascii="仿宋" w:hAnsi="仿宋" w:eastAsia="仿宋" w:cs="仿宋"/>
          <w:b w:val="0"/>
          <w:bCs w:val="0"/>
          <w:color w:val="auto"/>
          <w:spacing w:val="-11"/>
          <w:sz w:val="32"/>
          <w:szCs w:val="32"/>
        </w:rPr>
        <w:t>上述事实，主要有以下证据证明：</w:t>
      </w:r>
    </w:p>
    <w:p>
      <w:pPr>
        <w:keepNext w:val="0"/>
        <w:keepLines w:val="0"/>
        <w:pageBreakBefore w:val="0"/>
        <w:widowControl w:val="0"/>
        <w:numPr>
          <w:ilvl w:val="0"/>
          <w:numId w:val="0"/>
        </w:numPr>
        <w:tabs>
          <w:tab w:val="left" w:pos="0"/>
          <w:tab w:val="left" w:pos="2440"/>
          <w:tab w:val="left" w:pos="8964"/>
        </w:tabs>
        <w:kinsoku/>
        <w:wordWrap/>
        <w:overflowPunct/>
        <w:topLinePunct w:val="0"/>
        <w:autoSpaceDE/>
        <w:autoSpaceDN/>
        <w:bidi w:val="0"/>
        <w:adjustRightInd/>
        <w:snapToGrid/>
        <w:spacing w:line="480" w:lineRule="exact"/>
        <w:ind w:right="0" w:rightChars="0" w:firstLine="618" w:firstLineChars="200"/>
        <w:jc w:val="left"/>
        <w:textAlignment w:val="auto"/>
        <w:rPr>
          <w:rFonts w:hint="eastAsia" w:ascii="仿宋" w:hAnsi="仿宋" w:eastAsia="仿宋" w:cs="仿宋"/>
          <w:b w:val="0"/>
          <w:bCs w:val="0"/>
          <w:iCs/>
          <w:color w:val="auto"/>
          <w:spacing w:val="-11"/>
          <w:sz w:val="32"/>
          <w:szCs w:val="32"/>
        </w:rPr>
      </w:pPr>
      <w:r>
        <w:rPr>
          <w:rFonts w:hint="eastAsia" w:ascii="仿宋" w:hAnsi="仿宋" w:eastAsia="仿宋" w:cs="仿宋"/>
          <w:b w:val="0"/>
          <w:bCs w:val="0"/>
          <w:iCs/>
          <w:color w:val="auto"/>
          <w:spacing w:val="-11"/>
          <w:sz w:val="32"/>
          <w:szCs w:val="32"/>
          <w:lang w:eastAsia="zh-CN"/>
        </w:rPr>
        <w:t>证据一</w:t>
      </w:r>
      <w:r>
        <w:rPr>
          <w:rFonts w:hint="eastAsia" w:ascii="仿宋" w:hAnsi="仿宋" w:eastAsia="仿宋" w:cs="仿宋"/>
          <w:b w:val="0"/>
          <w:bCs w:val="0"/>
          <w:iCs/>
          <w:color w:val="auto"/>
          <w:spacing w:val="-11"/>
          <w:sz w:val="32"/>
          <w:szCs w:val="32"/>
          <w:lang w:val="en-US" w:eastAsia="zh-CN"/>
        </w:rPr>
        <w:t>：</w:t>
      </w:r>
      <w:r>
        <w:rPr>
          <w:rFonts w:hint="eastAsia" w:ascii="仿宋" w:hAnsi="仿宋" w:eastAsia="仿宋" w:cs="仿宋"/>
          <w:b w:val="0"/>
          <w:bCs w:val="0"/>
          <w:iCs/>
          <w:color w:val="auto"/>
          <w:spacing w:val="-11"/>
          <w:sz w:val="32"/>
          <w:szCs w:val="32"/>
        </w:rPr>
        <w:t>询问调查笔录，证明当事人涉案产品的</w:t>
      </w:r>
      <w:r>
        <w:rPr>
          <w:rFonts w:hint="eastAsia" w:ascii="仿宋" w:hAnsi="仿宋" w:eastAsia="仿宋" w:cs="仿宋"/>
          <w:b w:val="0"/>
          <w:bCs w:val="0"/>
          <w:iCs/>
          <w:color w:val="auto"/>
          <w:spacing w:val="-11"/>
          <w:sz w:val="32"/>
          <w:szCs w:val="32"/>
          <w:lang w:eastAsia="zh-CN"/>
        </w:rPr>
        <w:t>生产</w:t>
      </w:r>
      <w:r>
        <w:rPr>
          <w:rFonts w:hint="eastAsia" w:ascii="仿宋" w:hAnsi="仿宋" w:eastAsia="仿宋" w:cs="仿宋"/>
          <w:b w:val="0"/>
          <w:bCs w:val="0"/>
          <w:iCs/>
          <w:color w:val="auto"/>
          <w:spacing w:val="-11"/>
          <w:sz w:val="32"/>
          <w:szCs w:val="32"/>
        </w:rPr>
        <w:t>情况及销售情况；</w:t>
      </w:r>
    </w:p>
    <w:p>
      <w:pPr>
        <w:keepNext w:val="0"/>
        <w:keepLines w:val="0"/>
        <w:pageBreakBefore w:val="0"/>
        <w:widowControl w:val="0"/>
        <w:numPr>
          <w:ilvl w:val="0"/>
          <w:numId w:val="0"/>
        </w:numPr>
        <w:tabs>
          <w:tab w:val="left" w:pos="0"/>
          <w:tab w:val="left" w:pos="2440"/>
          <w:tab w:val="left" w:pos="8964"/>
        </w:tabs>
        <w:kinsoku/>
        <w:wordWrap/>
        <w:overflowPunct/>
        <w:topLinePunct w:val="0"/>
        <w:autoSpaceDE/>
        <w:autoSpaceDN/>
        <w:bidi w:val="0"/>
        <w:adjustRightInd/>
        <w:snapToGrid/>
        <w:spacing w:line="480" w:lineRule="exact"/>
        <w:ind w:right="0" w:rightChars="0" w:firstLine="662" w:firstLineChars="200"/>
        <w:jc w:val="left"/>
        <w:textAlignment w:val="auto"/>
        <w:rPr>
          <w:rFonts w:hint="eastAsia" w:ascii="仿宋" w:hAnsi="仿宋" w:eastAsia="仿宋" w:cs="仿宋"/>
          <w:b w:val="0"/>
          <w:bCs w:val="0"/>
          <w:iCs/>
          <w:color w:val="auto"/>
          <w:spacing w:val="-11"/>
          <w:sz w:val="32"/>
          <w:szCs w:val="32"/>
        </w:rPr>
      </w:pPr>
      <w:r>
        <w:rPr>
          <w:rFonts w:hint="eastAsia" w:ascii="仿宋" w:hAnsi="仿宋" w:eastAsia="仿宋" w:cs="仿宋"/>
          <w:b w:val="0"/>
          <w:bCs w:val="0"/>
          <w:color w:val="auto"/>
          <w:kern w:val="0"/>
          <w:sz w:val="32"/>
          <w:szCs w:val="32"/>
          <w:lang w:eastAsia="zh-CN"/>
        </w:rPr>
        <w:t>证据二：</w:t>
      </w:r>
      <w:r>
        <w:rPr>
          <w:rFonts w:hint="eastAsia" w:ascii="仿宋" w:hAnsi="仿宋" w:eastAsia="仿宋" w:cs="仿宋"/>
          <w:b w:val="0"/>
          <w:bCs w:val="0"/>
          <w:color w:val="auto"/>
          <w:kern w:val="0"/>
          <w:sz w:val="32"/>
          <w:szCs w:val="32"/>
        </w:rPr>
        <w:t>委托加工协议</w:t>
      </w:r>
      <w:r>
        <w:rPr>
          <w:rFonts w:hint="eastAsia" w:ascii="仿宋" w:hAnsi="仿宋" w:eastAsia="仿宋" w:cs="仿宋"/>
          <w:b w:val="0"/>
          <w:bCs w:val="0"/>
          <w:iCs/>
          <w:color w:val="auto"/>
          <w:spacing w:val="-11"/>
          <w:sz w:val="32"/>
          <w:szCs w:val="32"/>
        </w:rPr>
        <w:t>、产品购销合同、</w:t>
      </w:r>
      <w:r>
        <w:rPr>
          <w:rFonts w:hint="eastAsia" w:ascii="仿宋" w:hAnsi="仿宋" w:eastAsia="仿宋" w:cs="仿宋"/>
          <w:b w:val="0"/>
          <w:bCs w:val="0"/>
          <w:color w:val="auto"/>
          <w:kern w:val="0"/>
          <w:sz w:val="32"/>
          <w:szCs w:val="32"/>
          <w:lang w:val="en-US" w:eastAsia="zh-CN"/>
        </w:rPr>
        <w:t>批号307200102、307210109爱得利泡泡洗手液</w:t>
      </w:r>
      <w:r>
        <w:rPr>
          <w:rFonts w:hint="eastAsia" w:ascii="仿宋" w:hAnsi="仿宋" w:eastAsia="仿宋" w:cs="仿宋"/>
          <w:b w:val="0"/>
          <w:bCs w:val="0"/>
          <w:iCs/>
          <w:color w:val="auto"/>
          <w:spacing w:val="-11"/>
          <w:sz w:val="32"/>
          <w:szCs w:val="32"/>
          <w:lang w:eastAsia="zh-CN"/>
        </w:rPr>
        <w:t>批生产记录、证明涉案化妆品委托生产情况；</w:t>
      </w:r>
    </w:p>
    <w:p>
      <w:pPr>
        <w:keepNext w:val="0"/>
        <w:keepLines w:val="0"/>
        <w:pageBreakBefore w:val="0"/>
        <w:widowControl w:val="0"/>
        <w:numPr>
          <w:ilvl w:val="0"/>
          <w:numId w:val="0"/>
        </w:numPr>
        <w:tabs>
          <w:tab w:val="left" w:pos="0"/>
          <w:tab w:val="left" w:pos="2440"/>
          <w:tab w:val="left" w:pos="8964"/>
        </w:tabs>
        <w:kinsoku/>
        <w:wordWrap/>
        <w:overflowPunct/>
        <w:topLinePunct w:val="0"/>
        <w:autoSpaceDE/>
        <w:autoSpaceDN/>
        <w:bidi w:val="0"/>
        <w:adjustRightInd/>
        <w:snapToGrid/>
        <w:spacing w:line="480" w:lineRule="exact"/>
        <w:ind w:firstLine="618" w:firstLineChars="200"/>
        <w:jc w:val="left"/>
        <w:textAlignment w:val="auto"/>
        <w:rPr>
          <w:rFonts w:hint="eastAsia" w:ascii="仿宋" w:hAnsi="仿宋" w:eastAsia="仿宋" w:cs="仿宋"/>
          <w:b w:val="0"/>
          <w:bCs w:val="0"/>
          <w:iCs/>
          <w:color w:val="auto"/>
          <w:spacing w:val="-11"/>
          <w:sz w:val="32"/>
          <w:szCs w:val="32"/>
        </w:rPr>
      </w:pPr>
      <w:r>
        <w:rPr>
          <w:rFonts w:hint="eastAsia" w:ascii="仿宋" w:hAnsi="仿宋" w:eastAsia="仿宋" w:cs="仿宋"/>
          <w:b w:val="0"/>
          <w:bCs w:val="0"/>
          <w:iCs/>
          <w:color w:val="auto"/>
          <w:spacing w:val="-11"/>
          <w:sz w:val="32"/>
          <w:szCs w:val="32"/>
          <w:lang w:eastAsia="zh-CN"/>
        </w:rPr>
        <w:t>证据三：产品进出台帐、产品销售台帐、</w:t>
      </w:r>
      <w:r>
        <w:rPr>
          <w:rFonts w:hint="eastAsia" w:ascii="仿宋" w:hAnsi="仿宋" w:eastAsia="仿宋" w:cs="仿宋"/>
          <w:b w:val="0"/>
          <w:bCs w:val="0"/>
          <w:color w:val="auto"/>
          <w:sz w:val="32"/>
          <w:szCs w:val="32"/>
        </w:rPr>
        <w:t>出货单</w:t>
      </w:r>
      <w:r>
        <w:rPr>
          <w:rFonts w:hint="eastAsia" w:ascii="仿宋" w:hAnsi="仿宋" w:eastAsia="仿宋" w:cs="仿宋"/>
          <w:b w:val="0"/>
          <w:bCs w:val="0"/>
          <w:color w:val="auto"/>
          <w:sz w:val="32"/>
          <w:szCs w:val="32"/>
          <w:lang w:eastAsia="zh-CN"/>
        </w:rPr>
        <w:t>、厦门增值税专用</w:t>
      </w:r>
      <w:r>
        <w:rPr>
          <w:rFonts w:hint="eastAsia" w:ascii="仿宋" w:hAnsi="仿宋" w:eastAsia="仿宋" w:cs="仿宋"/>
          <w:b w:val="0"/>
          <w:bCs w:val="0"/>
          <w:color w:val="auto"/>
          <w:sz w:val="32"/>
          <w:szCs w:val="32"/>
        </w:rPr>
        <w:t>发票</w:t>
      </w:r>
      <w:r>
        <w:rPr>
          <w:rFonts w:hint="eastAsia" w:ascii="仿宋" w:hAnsi="仿宋" w:eastAsia="仿宋" w:cs="仿宋"/>
          <w:b w:val="0"/>
          <w:bCs w:val="0"/>
          <w:iCs/>
          <w:color w:val="auto"/>
          <w:spacing w:val="-11"/>
          <w:sz w:val="32"/>
          <w:szCs w:val="32"/>
        </w:rPr>
        <w:t>证明</w:t>
      </w:r>
      <w:r>
        <w:rPr>
          <w:rFonts w:hint="eastAsia" w:ascii="仿宋" w:hAnsi="仿宋" w:eastAsia="仿宋" w:cs="仿宋"/>
          <w:b w:val="0"/>
          <w:bCs w:val="0"/>
          <w:iCs/>
          <w:color w:val="auto"/>
          <w:spacing w:val="-11"/>
          <w:sz w:val="32"/>
          <w:szCs w:val="32"/>
          <w:lang w:eastAsia="zh-CN"/>
        </w:rPr>
        <w:t>涉案化妆品</w:t>
      </w:r>
      <w:r>
        <w:rPr>
          <w:rFonts w:hint="eastAsia" w:ascii="仿宋" w:hAnsi="仿宋" w:eastAsia="仿宋" w:cs="仿宋"/>
          <w:b w:val="0"/>
          <w:bCs w:val="0"/>
          <w:iCs/>
          <w:color w:val="auto"/>
          <w:spacing w:val="-11"/>
          <w:sz w:val="32"/>
          <w:szCs w:val="32"/>
        </w:rPr>
        <w:t>的销售情况；</w:t>
      </w:r>
    </w:p>
    <w:p>
      <w:pPr>
        <w:keepNext w:val="0"/>
        <w:keepLines w:val="0"/>
        <w:pageBreakBefore w:val="0"/>
        <w:widowControl w:val="0"/>
        <w:numPr>
          <w:ilvl w:val="0"/>
          <w:numId w:val="0"/>
        </w:numPr>
        <w:tabs>
          <w:tab w:val="left" w:pos="0"/>
          <w:tab w:val="left" w:pos="2440"/>
          <w:tab w:val="left" w:pos="8964"/>
        </w:tabs>
        <w:kinsoku/>
        <w:wordWrap/>
        <w:overflowPunct/>
        <w:topLinePunct w:val="0"/>
        <w:autoSpaceDE/>
        <w:autoSpaceDN/>
        <w:bidi w:val="0"/>
        <w:adjustRightInd/>
        <w:snapToGrid/>
        <w:spacing w:line="480" w:lineRule="exact"/>
        <w:ind w:firstLine="618" w:firstLineChars="200"/>
        <w:jc w:val="left"/>
        <w:textAlignment w:val="auto"/>
        <w:rPr>
          <w:rFonts w:hint="eastAsia" w:ascii="仿宋" w:hAnsi="仿宋" w:eastAsia="仿宋" w:cs="仿宋"/>
          <w:b w:val="0"/>
          <w:bCs w:val="0"/>
          <w:iCs/>
          <w:color w:val="auto"/>
          <w:spacing w:val="-11"/>
          <w:sz w:val="32"/>
          <w:szCs w:val="32"/>
        </w:rPr>
      </w:pPr>
      <w:r>
        <w:rPr>
          <w:rFonts w:hint="eastAsia" w:ascii="仿宋" w:hAnsi="仿宋" w:eastAsia="仿宋" w:cs="仿宋"/>
          <w:b w:val="0"/>
          <w:bCs w:val="0"/>
          <w:iCs/>
          <w:color w:val="auto"/>
          <w:spacing w:val="-11"/>
          <w:sz w:val="32"/>
          <w:szCs w:val="32"/>
          <w:lang w:eastAsia="zh-CN"/>
        </w:rPr>
        <w:t>证据四：</w:t>
      </w:r>
      <w:r>
        <w:rPr>
          <w:rFonts w:hint="eastAsia" w:ascii="仿宋" w:hAnsi="仿宋" w:eastAsia="仿宋" w:cs="仿宋"/>
          <w:b w:val="0"/>
          <w:bCs w:val="0"/>
          <w:iCs/>
          <w:color w:val="auto"/>
          <w:spacing w:val="-11"/>
          <w:sz w:val="32"/>
          <w:szCs w:val="32"/>
        </w:rPr>
        <w:t>当事人营业执照，证明当事人主体资格；</w:t>
      </w:r>
    </w:p>
    <w:p>
      <w:pPr>
        <w:keepNext w:val="0"/>
        <w:keepLines w:val="0"/>
        <w:pageBreakBefore w:val="0"/>
        <w:widowControl w:val="0"/>
        <w:numPr>
          <w:ilvl w:val="0"/>
          <w:numId w:val="0"/>
        </w:numPr>
        <w:tabs>
          <w:tab w:val="left" w:pos="0"/>
          <w:tab w:val="left" w:pos="2440"/>
          <w:tab w:val="left" w:pos="8964"/>
        </w:tabs>
        <w:kinsoku/>
        <w:wordWrap/>
        <w:overflowPunct/>
        <w:topLinePunct w:val="0"/>
        <w:autoSpaceDE/>
        <w:autoSpaceDN/>
        <w:bidi w:val="0"/>
        <w:adjustRightInd/>
        <w:snapToGrid/>
        <w:spacing w:line="480" w:lineRule="exact"/>
        <w:ind w:firstLine="618" w:firstLineChars="200"/>
        <w:jc w:val="left"/>
        <w:textAlignment w:val="auto"/>
        <w:rPr>
          <w:rFonts w:hint="eastAsia" w:ascii="仿宋" w:hAnsi="仿宋" w:eastAsia="仿宋" w:cs="仿宋"/>
          <w:b w:val="0"/>
          <w:bCs w:val="0"/>
          <w:iCs/>
          <w:color w:val="auto"/>
          <w:spacing w:val="-11"/>
          <w:sz w:val="32"/>
          <w:szCs w:val="32"/>
        </w:rPr>
      </w:pPr>
      <w:r>
        <w:rPr>
          <w:rFonts w:hint="eastAsia" w:ascii="仿宋" w:hAnsi="仿宋" w:eastAsia="仿宋" w:cs="仿宋"/>
          <w:b w:val="0"/>
          <w:bCs w:val="0"/>
          <w:iCs/>
          <w:color w:val="auto"/>
          <w:spacing w:val="-11"/>
          <w:sz w:val="32"/>
          <w:szCs w:val="32"/>
          <w:lang w:eastAsia="zh-CN"/>
        </w:rPr>
        <w:t>证据五：</w:t>
      </w:r>
      <w:r>
        <w:rPr>
          <w:rFonts w:hint="eastAsia" w:ascii="仿宋" w:hAnsi="仿宋" w:eastAsia="仿宋" w:cs="仿宋"/>
          <w:b w:val="0"/>
          <w:bCs w:val="0"/>
          <w:iCs/>
          <w:color w:val="auto"/>
          <w:spacing w:val="-11"/>
          <w:sz w:val="32"/>
          <w:szCs w:val="32"/>
        </w:rPr>
        <w:t>授权委托书、法定代表人</w:t>
      </w:r>
      <w:r>
        <w:rPr>
          <w:rFonts w:hint="eastAsia" w:ascii="仿宋" w:hAnsi="仿宋" w:eastAsia="仿宋" w:cs="仿宋"/>
          <w:color w:val="auto"/>
          <w:sz w:val="32"/>
          <w:szCs w:val="32"/>
          <w:u w:val="none"/>
          <w:lang w:val="en-US" w:eastAsia="zh-CN"/>
        </w:rPr>
        <w:t>***</w:t>
      </w:r>
      <w:r>
        <w:rPr>
          <w:rFonts w:hint="eastAsia" w:ascii="仿宋" w:hAnsi="仿宋" w:eastAsia="仿宋" w:cs="仿宋"/>
          <w:b w:val="0"/>
          <w:bCs w:val="0"/>
          <w:iCs/>
          <w:color w:val="auto"/>
          <w:spacing w:val="-11"/>
          <w:sz w:val="32"/>
          <w:szCs w:val="32"/>
          <w:lang w:eastAsia="zh-CN"/>
        </w:rPr>
        <w:t>台湾居民来往大陆通行证</w:t>
      </w:r>
      <w:r>
        <w:rPr>
          <w:rFonts w:hint="eastAsia" w:ascii="仿宋" w:hAnsi="仿宋" w:eastAsia="仿宋" w:cs="仿宋"/>
          <w:b w:val="0"/>
          <w:bCs w:val="0"/>
          <w:iCs/>
          <w:color w:val="auto"/>
          <w:spacing w:val="-11"/>
          <w:sz w:val="32"/>
          <w:szCs w:val="32"/>
        </w:rPr>
        <w:t>、委托</w:t>
      </w:r>
      <w:r>
        <w:rPr>
          <w:rFonts w:hint="eastAsia" w:ascii="仿宋" w:hAnsi="仿宋" w:eastAsia="仿宋" w:cs="仿宋"/>
          <w:b w:val="0"/>
          <w:bCs w:val="0"/>
          <w:iCs/>
          <w:color w:val="auto"/>
          <w:spacing w:val="-11"/>
          <w:sz w:val="32"/>
          <w:szCs w:val="32"/>
          <w:lang w:eastAsia="zh-CN"/>
        </w:rPr>
        <w:t>代理</w:t>
      </w:r>
      <w:r>
        <w:rPr>
          <w:rFonts w:hint="eastAsia" w:ascii="仿宋" w:hAnsi="仿宋" w:eastAsia="仿宋" w:cs="仿宋"/>
          <w:b w:val="0"/>
          <w:bCs w:val="0"/>
          <w:iCs/>
          <w:color w:val="auto"/>
          <w:spacing w:val="-11"/>
          <w:sz w:val="32"/>
          <w:szCs w:val="32"/>
        </w:rPr>
        <w:t>人</w:t>
      </w:r>
      <w:r>
        <w:rPr>
          <w:rFonts w:hint="eastAsia" w:ascii="仿宋" w:hAnsi="仿宋" w:eastAsia="仿宋" w:cs="仿宋"/>
          <w:color w:val="auto"/>
          <w:sz w:val="32"/>
          <w:szCs w:val="32"/>
          <w:u w:val="none"/>
          <w:lang w:val="en-US" w:eastAsia="zh-CN"/>
        </w:rPr>
        <w:t>***</w:t>
      </w:r>
      <w:r>
        <w:rPr>
          <w:rFonts w:hint="eastAsia" w:ascii="仿宋" w:hAnsi="仿宋" w:eastAsia="仿宋" w:cs="仿宋"/>
          <w:b w:val="0"/>
          <w:bCs w:val="0"/>
          <w:iCs/>
          <w:color w:val="auto"/>
          <w:spacing w:val="-11"/>
          <w:sz w:val="32"/>
          <w:szCs w:val="32"/>
          <w:lang w:eastAsia="zh-CN"/>
        </w:rPr>
        <w:t>、</w:t>
      </w:r>
      <w:r>
        <w:rPr>
          <w:rFonts w:hint="eastAsia" w:ascii="仿宋" w:hAnsi="仿宋" w:eastAsia="仿宋" w:cs="仿宋"/>
          <w:color w:val="auto"/>
          <w:sz w:val="32"/>
          <w:szCs w:val="32"/>
          <w:u w:val="none"/>
          <w:lang w:val="en-US" w:eastAsia="zh-CN"/>
        </w:rPr>
        <w:t>***</w:t>
      </w:r>
      <w:r>
        <w:rPr>
          <w:rFonts w:hint="eastAsia" w:ascii="仿宋" w:hAnsi="仿宋" w:eastAsia="仿宋" w:cs="仿宋"/>
          <w:b w:val="0"/>
          <w:bCs w:val="0"/>
          <w:iCs/>
          <w:color w:val="auto"/>
          <w:spacing w:val="-11"/>
          <w:sz w:val="32"/>
          <w:szCs w:val="32"/>
        </w:rPr>
        <w:t>身份证复印件，证明委托</w:t>
      </w:r>
      <w:r>
        <w:rPr>
          <w:rFonts w:hint="eastAsia" w:ascii="仿宋" w:hAnsi="仿宋" w:eastAsia="仿宋" w:cs="仿宋"/>
          <w:b w:val="0"/>
          <w:bCs w:val="0"/>
          <w:iCs/>
          <w:color w:val="auto"/>
          <w:spacing w:val="-11"/>
          <w:sz w:val="32"/>
          <w:szCs w:val="32"/>
          <w:lang w:eastAsia="zh-CN"/>
        </w:rPr>
        <w:t>代理</w:t>
      </w:r>
      <w:r>
        <w:rPr>
          <w:rFonts w:hint="eastAsia" w:ascii="仿宋" w:hAnsi="仿宋" w:eastAsia="仿宋" w:cs="仿宋"/>
          <w:b w:val="0"/>
          <w:bCs w:val="0"/>
          <w:iCs/>
          <w:color w:val="auto"/>
          <w:spacing w:val="-11"/>
          <w:sz w:val="32"/>
          <w:szCs w:val="32"/>
        </w:rPr>
        <w:t xml:space="preserve">人身份及其权限； </w:t>
      </w:r>
    </w:p>
    <w:p>
      <w:pPr>
        <w:keepNext w:val="0"/>
        <w:keepLines w:val="0"/>
        <w:pageBreakBefore w:val="0"/>
        <w:widowControl w:val="0"/>
        <w:numPr>
          <w:ilvl w:val="0"/>
          <w:numId w:val="0"/>
        </w:numPr>
        <w:tabs>
          <w:tab w:val="left" w:pos="0"/>
          <w:tab w:val="left" w:pos="2440"/>
          <w:tab w:val="left" w:pos="8964"/>
        </w:tabs>
        <w:kinsoku/>
        <w:wordWrap/>
        <w:overflowPunct/>
        <w:topLinePunct w:val="0"/>
        <w:autoSpaceDE/>
        <w:autoSpaceDN/>
        <w:bidi w:val="0"/>
        <w:adjustRightInd/>
        <w:snapToGrid/>
        <w:spacing w:line="480" w:lineRule="exact"/>
        <w:ind w:firstLine="662" w:firstLineChars="200"/>
        <w:jc w:val="left"/>
        <w:textAlignment w:val="auto"/>
        <w:rPr>
          <w:rFonts w:hint="eastAsia" w:ascii="仿宋" w:hAnsi="仿宋" w:eastAsia="仿宋" w:cs="仿宋"/>
          <w:b w:val="0"/>
          <w:bCs w:val="0"/>
          <w:iCs/>
          <w:color w:val="auto"/>
          <w:spacing w:val="-11"/>
          <w:sz w:val="32"/>
          <w:szCs w:val="32"/>
        </w:rPr>
      </w:pPr>
      <w:r>
        <w:rPr>
          <w:rFonts w:hint="eastAsia" w:ascii="仿宋" w:hAnsi="仿宋" w:eastAsia="仿宋" w:cs="仿宋"/>
          <w:b w:val="0"/>
          <w:bCs w:val="0"/>
          <w:color w:val="auto"/>
          <w:sz w:val="32"/>
          <w:szCs w:val="32"/>
          <w:lang w:eastAsia="zh-CN"/>
        </w:rPr>
        <w:t>证据六：举报登记表、乐海城市广场（华森店）小票复印件</w:t>
      </w:r>
      <w:r>
        <w:rPr>
          <w:rFonts w:hint="eastAsia" w:ascii="仿宋" w:hAnsi="仿宋" w:eastAsia="仿宋" w:cs="仿宋"/>
          <w:b w:val="0"/>
          <w:bCs w:val="0"/>
          <w:iCs/>
          <w:color w:val="auto"/>
          <w:spacing w:val="-11"/>
          <w:sz w:val="32"/>
          <w:szCs w:val="32"/>
          <w:lang w:val="en-US" w:eastAsia="zh-CN"/>
        </w:rPr>
        <w:t>，产品照片证明涉案批次普通化妆品未经备案上市销售</w:t>
      </w:r>
      <w:r>
        <w:rPr>
          <w:rFonts w:hint="eastAsia" w:ascii="仿宋" w:hAnsi="仿宋" w:eastAsia="仿宋" w:cs="仿宋"/>
          <w:b w:val="0"/>
          <w:bCs w:val="0"/>
          <w:iCs/>
          <w:color w:val="auto"/>
          <w:spacing w:val="-11"/>
          <w:sz w:val="32"/>
          <w:szCs w:val="32"/>
        </w:rPr>
        <w:t>；</w:t>
      </w:r>
    </w:p>
    <w:p>
      <w:pPr>
        <w:keepNext w:val="0"/>
        <w:keepLines w:val="0"/>
        <w:pageBreakBefore w:val="0"/>
        <w:widowControl w:val="0"/>
        <w:tabs>
          <w:tab w:val="left" w:pos="2440"/>
          <w:tab w:val="left" w:pos="8964"/>
        </w:tabs>
        <w:kinsoku/>
        <w:wordWrap/>
        <w:overflowPunct/>
        <w:topLinePunct w:val="0"/>
        <w:autoSpaceDE/>
        <w:autoSpaceDN/>
        <w:bidi w:val="0"/>
        <w:adjustRightInd/>
        <w:snapToGrid w:val="0"/>
        <w:spacing w:line="480" w:lineRule="exact"/>
        <w:ind w:right="0" w:rightChars="0" w:firstLine="662" w:firstLineChars="200"/>
        <w:jc w:val="both"/>
        <w:textAlignment w:val="auto"/>
        <w:outlineLvl w:val="9"/>
        <w:rPr>
          <w:rFonts w:hint="eastAsia" w:ascii="仿宋" w:hAnsi="仿宋" w:eastAsia="仿宋" w:cs="仿宋"/>
          <w:color w:val="auto"/>
          <w:sz w:val="32"/>
          <w:szCs w:val="32"/>
          <w:u w:val="none" w:color="auto"/>
          <w:lang w:val="en-US" w:eastAsia="zh-CN"/>
        </w:rPr>
      </w:pPr>
      <w:r>
        <w:rPr>
          <w:rFonts w:hint="eastAsia" w:ascii="仿宋" w:hAnsi="仿宋" w:eastAsia="仿宋" w:cs="仿宋"/>
          <w:b w:val="0"/>
          <w:bCs w:val="0"/>
          <w:color w:val="auto"/>
          <w:sz w:val="32"/>
          <w:szCs w:val="32"/>
          <w:lang w:eastAsia="zh-CN"/>
        </w:rPr>
        <w:t>证据七：</w:t>
      </w:r>
      <w:r>
        <w:rPr>
          <w:rFonts w:hint="eastAsia" w:ascii="仿宋" w:hAnsi="仿宋" w:eastAsia="仿宋" w:cs="仿宋"/>
          <w:b w:val="0"/>
          <w:bCs w:val="0"/>
          <w:color w:val="auto"/>
          <w:sz w:val="32"/>
          <w:szCs w:val="32"/>
        </w:rPr>
        <w:t>召回通知、关于退货的说明、退货单</w:t>
      </w:r>
      <w:r>
        <w:rPr>
          <w:rFonts w:hint="eastAsia" w:ascii="仿宋" w:hAnsi="仿宋" w:eastAsia="仿宋" w:cs="仿宋"/>
          <w:b w:val="0"/>
          <w:bCs w:val="0"/>
          <w:color w:val="auto"/>
          <w:sz w:val="32"/>
          <w:szCs w:val="32"/>
          <w:lang w:eastAsia="zh-CN"/>
        </w:rPr>
        <w:t>复</w:t>
      </w:r>
      <w:r>
        <w:rPr>
          <w:rFonts w:hint="eastAsia" w:ascii="仿宋" w:hAnsi="仿宋" w:eastAsia="仿宋" w:cs="仿宋"/>
          <w:b w:val="0"/>
          <w:bCs w:val="0"/>
          <w:color w:val="auto"/>
          <w:sz w:val="32"/>
          <w:szCs w:val="32"/>
        </w:rPr>
        <w:t>印件</w:t>
      </w:r>
      <w:r>
        <w:rPr>
          <w:rFonts w:hint="eastAsia" w:ascii="仿宋" w:hAnsi="仿宋" w:eastAsia="仿宋" w:cs="仿宋"/>
          <w:b w:val="0"/>
          <w:bCs w:val="0"/>
          <w:iCs/>
          <w:color w:val="auto"/>
          <w:spacing w:val="-11"/>
          <w:sz w:val="32"/>
          <w:szCs w:val="32"/>
        </w:rPr>
        <w:t>证明当事人开展</w:t>
      </w:r>
      <w:r>
        <w:rPr>
          <w:rFonts w:hint="eastAsia" w:ascii="仿宋" w:hAnsi="仿宋" w:eastAsia="仿宋" w:cs="仿宋"/>
          <w:b w:val="0"/>
          <w:bCs w:val="0"/>
          <w:iCs/>
          <w:color w:val="auto"/>
          <w:spacing w:val="-11"/>
          <w:sz w:val="32"/>
          <w:szCs w:val="32"/>
          <w:lang w:eastAsia="zh-CN"/>
        </w:rPr>
        <w:t>涉案</w:t>
      </w:r>
      <w:r>
        <w:rPr>
          <w:rFonts w:hint="eastAsia" w:ascii="仿宋" w:hAnsi="仿宋" w:eastAsia="仿宋" w:cs="仿宋"/>
          <w:b w:val="0"/>
          <w:bCs w:val="0"/>
          <w:iCs/>
          <w:color w:val="auto"/>
          <w:spacing w:val="-11"/>
          <w:sz w:val="32"/>
          <w:szCs w:val="32"/>
          <w:lang w:val="en-US" w:eastAsia="zh-CN"/>
        </w:rPr>
        <w:t>国产</w:t>
      </w:r>
      <w:r>
        <w:rPr>
          <w:rFonts w:hint="eastAsia" w:ascii="仿宋" w:hAnsi="仿宋" w:eastAsia="仿宋" w:cs="仿宋"/>
          <w:b w:val="0"/>
          <w:bCs w:val="0"/>
          <w:iCs/>
          <w:color w:val="auto"/>
          <w:spacing w:val="-11"/>
          <w:sz w:val="32"/>
          <w:szCs w:val="32"/>
          <w:lang w:eastAsia="zh-CN"/>
        </w:rPr>
        <w:t>普通化妆品</w:t>
      </w:r>
      <w:r>
        <w:rPr>
          <w:rFonts w:hint="eastAsia" w:ascii="仿宋" w:hAnsi="仿宋" w:eastAsia="仿宋" w:cs="仿宋"/>
          <w:b w:val="0"/>
          <w:bCs w:val="0"/>
          <w:iCs/>
          <w:color w:val="auto"/>
          <w:spacing w:val="-11"/>
          <w:sz w:val="32"/>
          <w:szCs w:val="32"/>
        </w:rPr>
        <w:t>召回工作情况</w:t>
      </w:r>
      <w:r>
        <w:rPr>
          <w:rFonts w:hint="eastAsia" w:ascii="仿宋" w:hAnsi="仿宋" w:eastAsia="仿宋" w:cs="仿宋"/>
          <w:b w:val="0"/>
          <w:bCs w:val="0"/>
          <w:iCs/>
          <w:color w:val="auto"/>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66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2022年5月20日，我办执法人员将行政处罚告知书直接送达当事人，并告知当事人具有陈述、申辩的权利。当事人在法定期限内未提出陈述、申辩。</w:t>
      </w:r>
    </w:p>
    <w:p>
      <w:pPr>
        <w:keepNext w:val="0"/>
        <w:keepLines w:val="0"/>
        <w:pageBreakBefore w:val="0"/>
        <w:widowControl w:val="0"/>
        <w:kinsoku/>
        <w:wordWrap/>
        <w:overflowPunct/>
        <w:topLinePunct w:val="0"/>
        <w:autoSpaceDE/>
        <w:autoSpaceDN/>
        <w:bidi w:val="0"/>
        <w:adjustRightInd/>
        <w:snapToGrid w:val="0"/>
        <w:spacing w:line="480" w:lineRule="exact"/>
        <w:ind w:firstLine="66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我办认为,</w:t>
      </w:r>
      <w:r>
        <w:rPr>
          <w:rFonts w:hint="eastAsia" w:ascii="仿宋" w:hAnsi="仿宋" w:eastAsia="仿宋" w:cs="仿宋"/>
          <w:color w:val="auto"/>
          <w:sz w:val="32"/>
          <w:szCs w:val="32"/>
        </w:rPr>
        <w:t>当事人上市销售</w:t>
      </w:r>
      <w:r>
        <w:rPr>
          <w:rFonts w:hint="eastAsia" w:ascii="仿宋" w:hAnsi="仿宋" w:eastAsia="仿宋" w:cs="仿宋"/>
          <w:color w:val="auto"/>
          <w:kern w:val="0"/>
          <w:sz w:val="32"/>
          <w:szCs w:val="32"/>
          <w:lang w:val="en-US" w:eastAsia="zh-CN"/>
        </w:rPr>
        <w:t>批号为307 210109爱得利泡泡洗手液</w:t>
      </w:r>
      <w:r>
        <w:rPr>
          <w:rFonts w:hint="eastAsia" w:ascii="仿宋" w:hAnsi="仿宋" w:eastAsia="仿宋" w:cs="仿宋"/>
          <w:color w:val="auto"/>
          <w:sz w:val="32"/>
          <w:szCs w:val="32"/>
        </w:rPr>
        <w:t>未备案</w:t>
      </w:r>
      <w:r>
        <w:rPr>
          <w:rFonts w:hint="eastAsia" w:ascii="仿宋" w:hAnsi="仿宋" w:eastAsia="仿宋" w:cs="仿宋"/>
          <w:color w:val="auto"/>
          <w:sz w:val="32"/>
          <w:szCs w:val="32"/>
          <w:lang w:val="en-US" w:eastAsia="zh-CN"/>
        </w:rPr>
        <w:t>国产</w:t>
      </w:r>
      <w:r>
        <w:rPr>
          <w:rFonts w:hint="eastAsia" w:ascii="仿宋" w:hAnsi="仿宋" w:eastAsia="仿宋" w:cs="仿宋"/>
          <w:color w:val="auto"/>
          <w:sz w:val="32"/>
          <w:szCs w:val="32"/>
        </w:rPr>
        <w:t>普通化妆品属于违反《化妆品监督管理条例》第十七条规定的行为。</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480" w:lineRule="exact"/>
        <w:ind w:right="0" w:firstLine="662"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sz w:val="32"/>
          <w:szCs w:val="32"/>
          <w:lang w:val="en-US" w:eastAsia="zh-CN"/>
        </w:rPr>
        <w:t>综上，根据《中华人民共和国行政处罚法》第二十八条第一款</w:t>
      </w:r>
      <w:r>
        <w:rPr>
          <w:rFonts w:hint="eastAsia" w:ascii="仿宋" w:hAnsi="仿宋" w:eastAsia="仿宋" w:cs="仿宋"/>
          <w:color w:val="auto"/>
          <w:kern w:val="0"/>
          <w:sz w:val="32"/>
          <w:szCs w:val="32"/>
          <w:lang w:val="en-US" w:eastAsia="zh-CN"/>
        </w:rPr>
        <w:t>和《化妆品监督管理条例》第六十一条第一项规定，现责令当事人改正上述违法行为，并决定对当事人处罚如下：</w:t>
      </w:r>
    </w:p>
    <w:p>
      <w:pPr>
        <w:keepNext w:val="0"/>
        <w:keepLines w:val="0"/>
        <w:pageBreakBefore w:val="0"/>
        <w:widowControl w:val="0"/>
        <w:numPr>
          <w:ilvl w:val="0"/>
          <w:numId w:val="0"/>
        </w:numPr>
        <w:tabs>
          <w:tab w:val="left" w:pos="2440"/>
          <w:tab w:val="left" w:pos="8964"/>
        </w:tabs>
        <w:kinsoku/>
        <w:wordWrap/>
        <w:overflowPunct/>
        <w:topLinePunct w:val="0"/>
        <w:autoSpaceDE/>
        <w:autoSpaceDN/>
        <w:bidi w:val="0"/>
        <w:adjustRightInd/>
        <w:snapToGrid/>
        <w:spacing w:line="480" w:lineRule="exact"/>
        <w:ind w:right="0" w:rightChars="0" w:firstLine="662"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1.没收当事人召回的国产普通化妆品爱得利泡泡洗手液（批号：307 210109）</w:t>
      </w:r>
      <w:r>
        <w:rPr>
          <w:rFonts w:hint="eastAsia" w:ascii="仿宋" w:hAnsi="仿宋" w:eastAsia="仿宋" w:cs="仿宋"/>
          <w:color w:val="auto"/>
          <w:kern w:val="1"/>
          <w:sz w:val="32"/>
          <w:szCs w:val="32"/>
          <w:u w:val="none" w:color="auto"/>
          <w:lang w:val="en-US" w:eastAsia="zh-CN"/>
        </w:rPr>
        <w:t>460瓶</w:t>
      </w:r>
      <w:r>
        <w:rPr>
          <w:rFonts w:hint="eastAsia" w:ascii="仿宋" w:hAnsi="仿宋" w:eastAsia="仿宋" w:cs="仿宋"/>
          <w:color w:val="auto"/>
          <w:kern w:val="0"/>
          <w:sz w:val="32"/>
          <w:szCs w:val="32"/>
          <w:lang w:val="en-US" w:eastAsia="zh-CN"/>
        </w:rPr>
        <w:t>；</w:t>
      </w:r>
    </w:p>
    <w:p>
      <w:pPr>
        <w:keepNext w:val="0"/>
        <w:keepLines w:val="0"/>
        <w:pageBreakBefore w:val="0"/>
        <w:widowControl w:val="0"/>
        <w:numPr>
          <w:ilvl w:val="0"/>
          <w:numId w:val="0"/>
        </w:numPr>
        <w:tabs>
          <w:tab w:val="left" w:pos="2440"/>
          <w:tab w:val="left" w:pos="8964"/>
        </w:tabs>
        <w:kinsoku/>
        <w:wordWrap/>
        <w:overflowPunct/>
        <w:topLinePunct w:val="0"/>
        <w:autoSpaceDE/>
        <w:autoSpaceDN/>
        <w:bidi w:val="0"/>
        <w:adjustRightInd/>
        <w:snapToGrid/>
        <w:spacing w:line="480" w:lineRule="exact"/>
        <w:ind w:right="0" w:rightChars="0" w:firstLine="662"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2.没收违法所得661.2元，并处罚款20000元。</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480" w:lineRule="exact"/>
        <w:ind w:left="0" w:right="0" w:firstLine="662"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上述罚没款合计共20661.2元</w:t>
      </w:r>
      <w:r>
        <w:rPr>
          <w:rFonts w:hint="eastAsia" w:ascii="仿宋" w:hAnsi="仿宋" w:eastAsia="仿宋"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480" w:lineRule="exact"/>
        <w:ind w:firstLine="662"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1"/>
          <w:sz w:val="32"/>
          <w:szCs w:val="32"/>
        </w:rPr>
        <w:t>当事人应自接到本行政处罚决定之日起15日内缴纳上述罚没款。当事人根据厦门药品稽查办公室开具的行政处罚缴款通知书，自行选择缴款方式。逾期不缴纳罚款的，依据《中华人民共和国行政处罚法》第</w:t>
      </w:r>
      <w:r>
        <w:rPr>
          <w:rFonts w:hint="eastAsia" w:ascii="仿宋" w:hAnsi="仿宋" w:eastAsia="仿宋" w:cs="仿宋"/>
          <w:color w:val="auto"/>
          <w:kern w:val="1"/>
          <w:sz w:val="32"/>
          <w:szCs w:val="32"/>
          <w:lang w:eastAsia="zh-CN"/>
        </w:rPr>
        <w:t>七十二</w:t>
      </w:r>
      <w:r>
        <w:rPr>
          <w:rFonts w:hint="eastAsia" w:ascii="仿宋" w:hAnsi="仿宋" w:eastAsia="仿宋" w:cs="仿宋"/>
          <w:color w:val="auto"/>
          <w:kern w:val="1"/>
          <w:sz w:val="32"/>
          <w:szCs w:val="32"/>
        </w:rPr>
        <w:t>条的规定，我办将每日按罚款数额的百分之三加处罚款，并依法申请人民法院强制执行。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val="0"/>
        <w:spacing w:line="480" w:lineRule="exact"/>
        <w:ind w:firstLine="662"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eastAsia="zh-CN"/>
        </w:rPr>
        <w:t>当事人如不服本行政处罚决定，可以在收到本行政处罚决定书之日起六十日内向福建省人民政府申请行政复议；也可以在六个月内依法向厦门市思明区人民法院提起行政诉讼。申请行政复议或者提起行政诉讼期间，行政处罚不停止执行。</w:t>
      </w:r>
    </w:p>
    <w:p>
      <w:pPr>
        <w:keepNext w:val="0"/>
        <w:keepLines w:val="0"/>
        <w:pageBreakBefore w:val="0"/>
        <w:widowControl w:val="0"/>
        <w:kinsoku/>
        <w:overflowPunct/>
        <w:topLinePunct w:val="0"/>
        <w:autoSpaceDE/>
        <w:autoSpaceDN/>
        <w:bidi w:val="0"/>
        <w:adjustRightInd/>
        <w:snapToGrid w:val="0"/>
        <w:spacing w:line="480" w:lineRule="exact"/>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kinsoku/>
        <w:overflowPunct/>
        <w:topLinePunct w:val="0"/>
        <w:autoSpaceDE/>
        <w:autoSpaceDN/>
        <w:bidi w:val="0"/>
        <w:adjustRightInd/>
        <w:snapToGrid w:val="0"/>
        <w:spacing w:line="480" w:lineRule="exact"/>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right="0" w:right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福建省药品</w:t>
      </w:r>
      <w:r>
        <w:rPr>
          <w:rFonts w:hint="eastAsia" w:ascii="仿宋" w:hAnsi="仿宋" w:eastAsia="仿宋" w:cs="仿宋"/>
          <w:color w:val="auto"/>
          <w:sz w:val="32"/>
          <w:szCs w:val="32"/>
        </w:rPr>
        <w:t>监督管理局</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5627" w:firstLineChars="17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lang w:eastAsia="zh-CN"/>
        </w:rPr>
        <w:t>厦门药品稽查办公室</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val="0"/>
          <w:color w:val="auto"/>
          <w:sz w:val="32"/>
          <w:szCs w:val="32"/>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480" w:lineRule="exact"/>
        <w:ind w:right="0" w:rightChars="0"/>
        <w:jc w:val="righ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 xml:space="preserve">2022年5月30日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color w:val="auto"/>
          <w:sz w:val="24"/>
          <w:szCs w:val="24"/>
          <w:u w:val="none"/>
          <w:lang w:val="en-US" w:eastAsia="zh-CN"/>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LabTRjiAQAAgAMAAA4A&#10;AABkcnMvZTJvRG9jLnhtbK1TS44TMRDdI3EHy3vSnWTya6Uzi4mGDYJIwOwdt91tyT+5POnkElwA&#10;iR2sWLKf2zAcY8ruMAywQ/SiZLueX9V7rl5fHo0mBxFAOVvT8aikRFjuGmXbmr5/d/1iSQlEZhum&#10;nRU1PQmgl5vnz9a9r8TEdU43IhAksVD1vqZdjL4qCuCdMAxGzguLSemCYRG3oS2awHpkN7qYlOW8&#10;6F1ofHBcAODpdkjSTeaXUvD4RkoQkeiaYm8xx5DjPsVis2ZVG5jvFD+3wf6hC8OUxaKPVFsWGbkN&#10;6i8qo3hw4GQccWcKJ6XiImtANePyDzVvO+ZF1oLmgH+0Cf4fLX992AWiGnw7Siwz+ET3H799//D5&#10;x90njPdfv5BxMqn3UCH2yu7CeQd+F5LiowyGSK38TU1juE39sgqFkSNylqvFZIm+n2q6mC+m04uz&#10;4+IYCUfAbL4cTy9mlHBELJernC4G0sTjA8SXwhmSFjXVyg787PAKIjaC0J+QBLfuWmmd31Rb0mMD&#10;q3KG5TnD0ZKaRVwaj2LBtpQw3eLM8hhyy+C0atL1RASh3V/pQA4szU3+kgtY7jdYqr1l0A24nBom&#10;yqiIY62VQVVPb2uLJMnLwb202rvmlE3N5/jMucx5JNMcPd3n279+nM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9dThtUAAAAGAQAADwAAAAAAAAABACAAAAA4AAAAZHJzL2Rvd25yZXYueG1sUEsB&#10;AhQAFAAAAAgAh07iQLabTRjiAQAAgAMAAA4AAAAAAAAAAQAgAAAAOgEAAGRycy9lMm9Eb2MueG1s&#10;UEsFBgAAAAAGAAYAWQEAAI4FA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auto"/>
          <w:sz w:val="32"/>
          <w:szCs w:val="32"/>
        </w:rPr>
        <w:t>本文书一式</w:t>
      </w:r>
      <w:r>
        <w:rPr>
          <w:rFonts w:hint="eastAsia" w:ascii="Times New Roman" w:hAnsi="Times New Roman" w:eastAsia="仿宋_GB2312" w:cs="仿宋"/>
          <w:color w:val="auto"/>
          <w:sz w:val="32"/>
          <w:szCs w:val="32"/>
          <w:u w:val="single"/>
        </w:rPr>
        <w:t xml:space="preserve"> </w:t>
      </w:r>
      <w:r>
        <w:rPr>
          <w:rFonts w:hint="eastAsia" w:ascii="Times New Roman" w:hAnsi="Times New Roman" w:eastAsia="仿宋_GB2312" w:cs="仿宋"/>
          <w:color w:val="auto"/>
          <w:sz w:val="32"/>
          <w:szCs w:val="32"/>
          <w:u w:val="single"/>
          <w:lang w:eastAsia="zh-CN"/>
        </w:rPr>
        <w:t>三</w:t>
      </w:r>
      <w:r>
        <w:rPr>
          <w:rFonts w:hint="eastAsia" w:ascii="Times New Roman" w:hAnsi="Times New Roman" w:eastAsia="仿宋_GB2312" w:cs="仿宋"/>
          <w:color w:val="auto"/>
          <w:sz w:val="32"/>
          <w:szCs w:val="32"/>
          <w:u w:val="single"/>
        </w:rPr>
        <w:t xml:space="preserve"> </w:t>
      </w:r>
      <w:r>
        <w:rPr>
          <w:rFonts w:hint="eastAsia" w:ascii="Times New Roman" w:hAnsi="Times New Roman" w:eastAsia="仿宋_GB2312" w:cs="仿宋"/>
          <w:color w:val="auto"/>
          <w:sz w:val="32"/>
          <w:szCs w:val="32"/>
        </w:rPr>
        <w:t>份，</w:t>
      </w:r>
      <w:r>
        <w:rPr>
          <w:rFonts w:hint="eastAsia" w:ascii="Times New Roman" w:hAnsi="Times New Roman" w:eastAsia="仿宋_GB2312" w:cs="仿宋"/>
          <w:color w:val="auto"/>
          <w:sz w:val="32"/>
          <w:szCs w:val="32"/>
          <w:u w:val="single"/>
          <w:lang w:eastAsia="zh-CN"/>
        </w:rPr>
        <w:t>一</w:t>
      </w:r>
      <w:r>
        <w:rPr>
          <w:rFonts w:hint="eastAsia" w:ascii="Times New Roman" w:hAnsi="Times New Roman" w:eastAsia="仿宋_GB2312" w:cs="仿宋"/>
          <w:color w:val="auto"/>
          <w:sz w:val="32"/>
          <w:szCs w:val="32"/>
        </w:rPr>
        <w:t>份送达，</w:t>
      </w:r>
      <w:r>
        <w:rPr>
          <w:rFonts w:hint="eastAsia" w:ascii="Times New Roman" w:hAnsi="Times New Roman" w:eastAsia="仿宋_GB2312" w:cs="仿宋"/>
          <w:color w:val="auto"/>
          <w:sz w:val="32"/>
          <w:szCs w:val="32"/>
          <w:u w:val="single"/>
        </w:rPr>
        <w:t>一</w:t>
      </w:r>
      <w:r>
        <w:rPr>
          <w:rFonts w:hint="eastAsia" w:ascii="Times New Roman" w:hAnsi="Times New Roman" w:eastAsia="仿宋_GB2312" w:cs="仿宋"/>
          <w:color w:val="auto"/>
          <w:sz w:val="32"/>
          <w:szCs w:val="32"/>
        </w:rPr>
        <w:t>份归档，</w:t>
      </w:r>
      <w:r>
        <w:rPr>
          <w:rFonts w:hint="eastAsia" w:ascii="Times New Roman" w:hAnsi="Times New Roman" w:eastAsia="仿宋_GB2312" w:cs="仿宋"/>
          <w:color w:val="auto"/>
          <w:sz w:val="32"/>
          <w:szCs w:val="32"/>
          <w:u w:val="none"/>
        </w:rPr>
        <w:t xml:space="preserve"> </w:t>
      </w:r>
      <w:r>
        <w:rPr>
          <w:rFonts w:hint="eastAsia" w:ascii="Times New Roman" w:hAnsi="Times New Roman" w:eastAsia="仿宋_GB2312" w:cs="仿宋"/>
          <w:color w:val="auto"/>
          <w:sz w:val="32"/>
          <w:szCs w:val="32"/>
          <w:u w:val="single"/>
          <w:lang w:eastAsia="zh-CN"/>
        </w:rPr>
        <w:t>一</w:t>
      </w:r>
      <w:r>
        <w:rPr>
          <w:rFonts w:hint="eastAsia" w:ascii="Times New Roman" w:hAnsi="Times New Roman" w:eastAsia="仿宋_GB2312" w:cs="仿宋"/>
          <w:color w:val="auto"/>
          <w:sz w:val="32"/>
          <w:szCs w:val="32"/>
          <w:u w:val="none"/>
          <w:lang w:eastAsia="zh-CN"/>
        </w:rPr>
        <w:t>份留底</w:t>
      </w:r>
      <w:r>
        <w:rPr>
          <w:rFonts w:hint="eastAsia" w:ascii="Times New Roman" w:hAnsi="Times New Roman" w:eastAsia="仿宋_GB2312" w:cs="仿宋"/>
          <w:color w:val="auto"/>
          <w:sz w:val="32"/>
          <w:szCs w:val="32"/>
        </w:rPr>
        <w:t>。</w:t>
      </w:r>
    </w:p>
    <w:sectPr>
      <w:footerReference r:id="rId3" w:type="default"/>
      <w:pgSz w:w="11906" w:h="16838"/>
      <w:pgMar w:top="2098" w:right="1474" w:bottom="1984" w:left="1587" w:header="851" w:footer="992" w:gutter="0"/>
      <w:pgNumType w:fmt="decimal"/>
      <w:cols w:space="0" w:num="1"/>
      <w:rtlGutter w:val="0"/>
      <w:docGrid w:type="linesAndChars" w:linePitch="28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1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02BD7"/>
    <w:rsid w:val="004B0626"/>
    <w:rsid w:val="01211348"/>
    <w:rsid w:val="01283A8A"/>
    <w:rsid w:val="01C26B60"/>
    <w:rsid w:val="01E16CB3"/>
    <w:rsid w:val="02AE7880"/>
    <w:rsid w:val="02B80CC8"/>
    <w:rsid w:val="04467AFD"/>
    <w:rsid w:val="06861136"/>
    <w:rsid w:val="07234B0E"/>
    <w:rsid w:val="074C6CE7"/>
    <w:rsid w:val="08A72C15"/>
    <w:rsid w:val="09BA3057"/>
    <w:rsid w:val="0A03729A"/>
    <w:rsid w:val="0C4F3930"/>
    <w:rsid w:val="0CC7487E"/>
    <w:rsid w:val="0D071397"/>
    <w:rsid w:val="0D0A4234"/>
    <w:rsid w:val="0DAD283D"/>
    <w:rsid w:val="0FDD4776"/>
    <w:rsid w:val="122C2C51"/>
    <w:rsid w:val="13BA7CF1"/>
    <w:rsid w:val="153A2B84"/>
    <w:rsid w:val="16280ADA"/>
    <w:rsid w:val="17790F19"/>
    <w:rsid w:val="17D72156"/>
    <w:rsid w:val="19A05D17"/>
    <w:rsid w:val="1A4A07BB"/>
    <w:rsid w:val="1A614BFE"/>
    <w:rsid w:val="1AB07A5A"/>
    <w:rsid w:val="1BF427A7"/>
    <w:rsid w:val="1D312A67"/>
    <w:rsid w:val="1D785941"/>
    <w:rsid w:val="1D9A2236"/>
    <w:rsid w:val="1ED95962"/>
    <w:rsid w:val="1F7E2D68"/>
    <w:rsid w:val="1F8C0992"/>
    <w:rsid w:val="234A76C1"/>
    <w:rsid w:val="23B11F26"/>
    <w:rsid w:val="240A2BE1"/>
    <w:rsid w:val="24567FA5"/>
    <w:rsid w:val="25C25ABF"/>
    <w:rsid w:val="27761A90"/>
    <w:rsid w:val="2814305F"/>
    <w:rsid w:val="2B302B92"/>
    <w:rsid w:val="2BBA451A"/>
    <w:rsid w:val="2BCA1BD8"/>
    <w:rsid w:val="2BCE0C18"/>
    <w:rsid w:val="2DB1343A"/>
    <w:rsid w:val="2DD17C79"/>
    <w:rsid w:val="2E2B11AE"/>
    <w:rsid w:val="2EE02BD7"/>
    <w:rsid w:val="30006B77"/>
    <w:rsid w:val="32B630F7"/>
    <w:rsid w:val="32E331F9"/>
    <w:rsid w:val="34FAF767"/>
    <w:rsid w:val="35B75EF0"/>
    <w:rsid w:val="35D4032A"/>
    <w:rsid w:val="3610509D"/>
    <w:rsid w:val="36C12A58"/>
    <w:rsid w:val="37CB0DFF"/>
    <w:rsid w:val="3A956312"/>
    <w:rsid w:val="3B6C35CC"/>
    <w:rsid w:val="3CAF761D"/>
    <w:rsid w:val="3CDD75B2"/>
    <w:rsid w:val="3DD12613"/>
    <w:rsid w:val="3EF354BD"/>
    <w:rsid w:val="3F657A40"/>
    <w:rsid w:val="3F9EF29C"/>
    <w:rsid w:val="41D227C5"/>
    <w:rsid w:val="42C72F56"/>
    <w:rsid w:val="44171C9F"/>
    <w:rsid w:val="44C66A69"/>
    <w:rsid w:val="45694BA5"/>
    <w:rsid w:val="479E54F9"/>
    <w:rsid w:val="48C356E3"/>
    <w:rsid w:val="496356E9"/>
    <w:rsid w:val="4BFE0C29"/>
    <w:rsid w:val="4BFE3402"/>
    <w:rsid w:val="4CA17D49"/>
    <w:rsid w:val="4CDF4ADC"/>
    <w:rsid w:val="4FC1421C"/>
    <w:rsid w:val="50165435"/>
    <w:rsid w:val="51CE096B"/>
    <w:rsid w:val="53A07F19"/>
    <w:rsid w:val="53F339B6"/>
    <w:rsid w:val="57AF35AA"/>
    <w:rsid w:val="57AF6F70"/>
    <w:rsid w:val="57B224AA"/>
    <w:rsid w:val="5A7F36F8"/>
    <w:rsid w:val="5ABB5486"/>
    <w:rsid w:val="5ADA6F82"/>
    <w:rsid w:val="5B95462A"/>
    <w:rsid w:val="5BE046AA"/>
    <w:rsid w:val="5CAE5E05"/>
    <w:rsid w:val="5CBB67FC"/>
    <w:rsid w:val="5F26651E"/>
    <w:rsid w:val="5FEE528B"/>
    <w:rsid w:val="61F82039"/>
    <w:rsid w:val="635C1BED"/>
    <w:rsid w:val="63620474"/>
    <w:rsid w:val="63F418CB"/>
    <w:rsid w:val="641401EF"/>
    <w:rsid w:val="64F75DED"/>
    <w:rsid w:val="66ED17A8"/>
    <w:rsid w:val="67147E51"/>
    <w:rsid w:val="684D3FEB"/>
    <w:rsid w:val="69BB5A2C"/>
    <w:rsid w:val="6A0C5356"/>
    <w:rsid w:val="6B5C4B98"/>
    <w:rsid w:val="6B5D2C91"/>
    <w:rsid w:val="6B625A68"/>
    <w:rsid w:val="6C2573F8"/>
    <w:rsid w:val="6C6A4C67"/>
    <w:rsid w:val="6D56105E"/>
    <w:rsid w:val="6E094B0F"/>
    <w:rsid w:val="6E0D061D"/>
    <w:rsid w:val="706E396F"/>
    <w:rsid w:val="71FFEE3A"/>
    <w:rsid w:val="72C84B16"/>
    <w:rsid w:val="736E1BF5"/>
    <w:rsid w:val="741E2630"/>
    <w:rsid w:val="74813D6C"/>
    <w:rsid w:val="74DFBB9F"/>
    <w:rsid w:val="75254AEA"/>
    <w:rsid w:val="75BA1EE2"/>
    <w:rsid w:val="769876C4"/>
    <w:rsid w:val="76A15221"/>
    <w:rsid w:val="77993957"/>
    <w:rsid w:val="784F31B8"/>
    <w:rsid w:val="7919435A"/>
    <w:rsid w:val="7AE783DB"/>
    <w:rsid w:val="7C0947B1"/>
    <w:rsid w:val="7D032331"/>
    <w:rsid w:val="7D1568ED"/>
    <w:rsid w:val="7D6701E6"/>
    <w:rsid w:val="7D9B1FC1"/>
    <w:rsid w:val="7DBBDE90"/>
    <w:rsid w:val="7F5EA86E"/>
    <w:rsid w:val="7F77241E"/>
    <w:rsid w:val="7F9F3B9C"/>
    <w:rsid w:val="7FDCFAD0"/>
    <w:rsid w:val="8AEFD1F3"/>
    <w:rsid w:val="9FF7EEC1"/>
    <w:rsid w:val="BB1518B5"/>
    <w:rsid w:val="BBED7EB2"/>
    <w:rsid w:val="BFAB48B3"/>
    <w:rsid w:val="CEC38C20"/>
    <w:rsid w:val="D9CBD4C3"/>
    <w:rsid w:val="DF69F528"/>
    <w:rsid w:val="DFAD004E"/>
    <w:rsid w:val="DFB29744"/>
    <w:rsid w:val="E7F33C5E"/>
    <w:rsid w:val="ED9F8999"/>
    <w:rsid w:val="EEB7704A"/>
    <w:rsid w:val="F5EEAC13"/>
    <w:rsid w:val="F5FE348F"/>
    <w:rsid w:val="FBFF040D"/>
    <w:rsid w:val="FC5FF856"/>
    <w:rsid w:val="FCCE416F"/>
    <w:rsid w:val="FDBFF31C"/>
    <w:rsid w:val="FFBF887B"/>
    <w:rsid w:val="FFFDC446"/>
    <w:rsid w:val="FFFFF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20"/>
    </w:pPr>
    <w:rPr>
      <w:rFonts w:ascii="宋体" w:eastAsia="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2019-09-29T00:56:00Z</dcterms:created>
  <dc:creator>林振顺</dc:creator>
  <cp:lastModifiedBy>张鑫</cp:lastModifiedBy>
  <cp:lastPrinted>2022-04-28T08:14:00Z</cp:lastPrinted>
  <dcterms:modified xsi:type="dcterms:W3CDTF">2022-05-31T10:43:41Z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57B632161EC34E708050D70C5AD59713</vt:lpwstr>
  </property>
</Properties>
</file>